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101</w:t>
      </w:r>
      <w:r w:rsidR="0042456A">
        <w:rPr>
          <w:rFonts w:cs="Arial"/>
          <w:szCs w:val="22"/>
        </w:rPr>
        <w:t>bis</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163EB5" w:rsidRPr="00163EB5">
        <w:t>R4-2201958</w:t>
      </w:r>
    </w:p>
    <w:p w:rsidR="00675C27" w:rsidRPr="00444A16" w:rsidRDefault="009D7747" w:rsidP="00F71A33">
      <w:pPr>
        <w:pStyle w:val="a1"/>
        <w:rPr>
          <w:rFonts w:eastAsia="宋体"/>
          <w:lang w:eastAsia="zh-CN"/>
        </w:rPr>
      </w:pPr>
      <w:r>
        <w:rPr>
          <w:rFonts w:eastAsia="宋体"/>
          <w:lang w:eastAsia="zh-CN"/>
        </w:rPr>
        <w:t xml:space="preserve">Electronic Meeting, </w:t>
      </w:r>
      <w:r w:rsidR="0042456A">
        <w:rPr>
          <w:rFonts w:eastAsia="宋体"/>
          <w:lang w:eastAsia="zh-CN"/>
        </w:rPr>
        <w:t>January</w:t>
      </w:r>
      <w:r w:rsidR="009A01DD">
        <w:rPr>
          <w:rFonts w:eastAsia="宋体"/>
          <w:lang w:eastAsia="zh-CN"/>
        </w:rPr>
        <w:t xml:space="preserve"> 1</w:t>
      </w:r>
      <w:r w:rsidR="0042456A">
        <w:rPr>
          <w:rFonts w:eastAsia="宋体"/>
          <w:lang w:eastAsia="zh-CN"/>
        </w:rPr>
        <w:t>7</w:t>
      </w:r>
      <w:r w:rsidR="009A01DD">
        <w:rPr>
          <w:rFonts w:eastAsia="宋体"/>
          <w:lang w:eastAsia="zh-CN"/>
        </w:rPr>
        <w:t>-2</w:t>
      </w:r>
      <w:r w:rsidR="0042456A">
        <w:rPr>
          <w:rFonts w:eastAsia="宋体"/>
          <w:lang w:eastAsia="zh-CN"/>
        </w:rPr>
        <w:t>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629D" w:rsidRPr="00B9629D">
        <w:rPr>
          <w:rFonts w:ascii="Arial" w:hAnsi="Arial" w:cs="Arial"/>
          <w:sz w:val="22"/>
        </w:rPr>
        <w:t xml:space="preserve">On </w:t>
      </w:r>
      <w:r w:rsidR="00107A6A">
        <w:rPr>
          <w:rFonts w:ascii="Arial" w:hAnsi="Arial" w:cs="Arial"/>
          <w:sz w:val="22"/>
        </w:rPr>
        <w:t>phase continuity for multiple transmissions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163EB5" w:rsidRPr="00163EB5">
        <w:rPr>
          <w:rFonts w:ascii="Arial" w:hAnsi="Arial" w:cs="Arial"/>
          <w:sz w:val="22"/>
        </w:rPr>
        <w:t>6.18.2.2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AB1467" w:rsidRDefault="00AB1467" w:rsidP="00AB1467">
      <w:pPr>
        <w:jc w:val="both"/>
      </w:pPr>
      <w:r>
        <w:rPr>
          <w:rFonts w:hint="eastAsia"/>
        </w:rPr>
        <w:t>I</w:t>
      </w:r>
      <w:r>
        <w:t>n the RAN4 #10</w:t>
      </w:r>
      <w:r w:rsidR="00363314">
        <w:t>1</w:t>
      </w:r>
      <w:r w:rsidR="00E92D64">
        <w:t xml:space="preserve"> e-meeting, the phase</w:t>
      </w:r>
      <w:r>
        <w:t xml:space="preserve"> continuity for Rel-17 NR coverage enhancement has been extensively discussed as recorded in [1]. </w:t>
      </w:r>
      <w:r w:rsidR="00E92D64">
        <w:t xml:space="preserve">While some </w:t>
      </w:r>
      <w:r>
        <w:t xml:space="preserve">progress have been made, there are multiple remaining issues as listed in the WF [2] requiring further study. In this contribution, we would like to share our views regarding </w:t>
      </w:r>
      <w:r w:rsidR="00E92D64">
        <w:t xml:space="preserve">parts of </w:t>
      </w:r>
      <w:r>
        <w:t>the following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C949E8" w:rsidTr="00455C50">
        <w:tc>
          <w:tcPr>
            <w:tcW w:w="9857" w:type="dxa"/>
            <w:shd w:val="clear" w:color="auto" w:fill="auto"/>
          </w:tcPr>
          <w:p w:rsidR="002603B5" w:rsidRPr="002603B5" w:rsidRDefault="002603B5" w:rsidP="002603B5">
            <w:pPr>
              <w:pStyle w:val="Heading2"/>
              <w:numPr>
                <w:ilvl w:val="0"/>
                <w:numId w:val="0"/>
              </w:numPr>
              <w:spacing w:after="240"/>
              <w:rPr>
                <w:sz w:val="22"/>
                <w:szCs w:val="24"/>
                <w:u w:val="single"/>
                <w:lang w:eastAsia="ko-KR"/>
              </w:rPr>
            </w:pPr>
            <w:r w:rsidRPr="002603B5">
              <w:rPr>
                <w:sz w:val="22"/>
                <w:szCs w:val="24"/>
                <w:u w:val="single"/>
                <w:lang w:eastAsia="ko-KR"/>
              </w:rPr>
              <w:t>Issue 1-3-7: Definition of RF requirements</w:t>
            </w:r>
          </w:p>
          <w:p w:rsidR="002603B5" w:rsidRPr="003F0F17" w:rsidRDefault="002603B5" w:rsidP="002603B5">
            <w:pPr>
              <w:tabs>
                <w:tab w:val="left" w:pos="360"/>
                <w:tab w:val="left" w:pos="1080"/>
              </w:tabs>
            </w:pPr>
            <w:r w:rsidRPr="00AB7254">
              <w:rPr>
                <w:rFonts w:eastAsia="等线" w:hint="eastAsia"/>
              </w:rPr>
              <w:t>W</w:t>
            </w:r>
            <w:r>
              <w:rPr>
                <w:rFonts w:eastAsia="等线"/>
              </w:rPr>
              <w:t>F recommendation</w:t>
            </w:r>
            <w:r w:rsidRPr="003F0F17">
              <w:t xml:space="preserve">: </w:t>
            </w:r>
          </w:p>
          <w:p w:rsidR="002603B5" w:rsidRPr="00B34830" w:rsidRDefault="002603B5" w:rsidP="002603B5">
            <w:pPr>
              <w:pStyle w:val="ListParagraph"/>
              <w:numPr>
                <w:ilvl w:val="0"/>
                <w:numId w:val="11"/>
              </w:numPr>
              <w:tabs>
                <w:tab w:val="left" w:pos="1080"/>
              </w:tabs>
              <w:ind w:firstLineChars="0"/>
              <w:rPr>
                <w:rFonts w:ascii="Times New Roman" w:hAnsi="Times New Roman"/>
                <w:sz w:val="20"/>
                <w:szCs w:val="20"/>
              </w:rPr>
            </w:pPr>
            <w:r w:rsidRPr="00B34830">
              <w:rPr>
                <w:rFonts w:ascii="Times New Roman" w:hAnsi="Times New Roman"/>
                <w:sz w:val="20"/>
                <w:szCs w:val="20"/>
              </w:rPr>
              <w:t>For definition of RF requirements, the following options will be further discussed in the future meetings.</w:t>
            </w:r>
          </w:p>
          <w:p w:rsidR="002603B5" w:rsidRPr="00B34830" w:rsidRDefault="002603B5" w:rsidP="002603B5">
            <w:pPr>
              <w:pStyle w:val="ListParagraph"/>
              <w:numPr>
                <w:ilvl w:val="1"/>
                <w:numId w:val="11"/>
              </w:numPr>
              <w:tabs>
                <w:tab w:val="left" w:pos="155"/>
                <w:tab w:val="left" w:pos="360"/>
              </w:tabs>
              <w:ind w:firstLineChars="0"/>
              <w:rPr>
                <w:rFonts w:ascii="Times New Roman" w:hAnsi="Times New Roman"/>
                <w:sz w:val="20"/>
                <w:szCs w:val="20"/>
              </w:rPr>
            </w:pPr>
            <w:r w:rsidRPr="00B34830">
              <w:rPr>
                <w:rFonts w:ascii="Times New Roman" w:hAnsi="Times New Roman"/>
                <w:sz w:val="20"/>
                <w:szCs w:val="20"/>
              </w:rPr>
              <w:t>Option 1: for slot #n, define the relative phase tolerance, relative power tolerance explicitly.</w:t>
            </w:r>
          </w:p>
          <w:p w:rsidR="002603B5" w:rsidRPr="00B34830" w:rsidRDefault="002603B5" w:rsidP="002603B5">
            <w:pPr>
              <w:pStyle w:val="ListParagraph"/>
              <w:numPr>
                <w:ilvl w:val="2"/>
                <w:numId w:val="11"/>
              </w:numPr>
              <w:tabs>
                <w:tab w:val="left" w:pos="155"/>
                <w:tab w:val="left" w:pos="360"/>
              </w:tabs>
              <w:ind w:firstLineChars="0"/>
              <w:rPr>
                <w:rFonts w:ascii="Times New Roman" w:hAnsi="Times New Roman"/>
                <w:sz w:val="20"/>
                <w:szCs w:val="20"/>
              </w:rPr>
            </w:pPr>
            <w:r w:rsidRPr="00B34830">
              <w:rPr>
                <w:rFonts w:ascii="Times New Roman" w:hAnsi="Times New Roman"/>
                <w:sz w:val="20"/>
                <w:szCs w:val="20"/>
              </w:rPr>
              <w:t>Option 1a: relative to slot #n-1.</w:t>
            </w:r>
          </w:p>
          <w:p w:rsidR="002603B5" w:rsidRPr="00B34830" w:rsidRDefault="002603B5" w:rsidP="002603B5">
            <w:pPr>
              <w:pStyle w:val="ListParagraph"/>
              <w:numPr>
                <w:ilvl w:val="2"/>
                <w:numId w:val="11"/>
              </w:numPr>
              <w:tabs>
                <w:tab w:val="left" w:pos="155"/>
                <w:tab w:val="left" w:pos="360"/>
              </w:tabs>
              <w:ind w:firstLineChars="0"/>
              <w:rPr>
                <w:rFonts w:ascii="Times New Roman" w:hAnsi="Times New Roman"/>
                <w:sz w:val="20"/>
                <w:szCs w:val="20"/>
              </w:rPr>
            </w:pPr>
            <w:r w:rsidRPr="00B34830">
              <w:rPr>
                <w:rFonts w:ascii="Times New Roman" w:hAnsi="Times New Roman"/>
                <w:sz w:val="20"/>
                <w:szCs w:val="20"/>
              </w:rPr>
              <w:t>Option 1b: relative to slot #0 and define maximum duration explicitly.</w:t>
            </w:r>
          </w:p>
          <w:p w:rsidR="002603B5" w:rsidRDefault="002603B5" w:rsidP="002603B5">
            <w:pPr>
              <w:pStyle w:val="ListParagraph"/>
              <w:numPr>
                <w:ilvl w:val="1"/>
                <w:numId w:val="11"/>
              </w:numPr>
              <w:tabs>
                <w:tab w:val="left" w:pos="155"/>
                <w:tab w:val="left" w:pos="360"/>
              </w:tabs>
              <w:ind w:firstLineChars="0"/>
              <w:rPr>
                <w:rFonts w:ascii="Times New Roman" w:hAnsi="Times New Roman"/>
                <w:sz w:val="20"/>
                <w:szCs w:val="20"/>
              </w:rPr>
            </w:pPr>
            <w:r w:rsidRPr="00B34830">
              <w:rPr>
                <w:rFonts w:ascii="Times New Roman" w:hAnsi="Times New Roman"/>
                <w:sz w:val="20"/>
                <w:szCs w:val="20"/>
              </w:rPr>
              <w:t>Option 2: Define UE requirement as EVM value using JCE process.</w:t>
            </w:r>
          </w:p>
          <w:p w:rsidR="002603B5" w:rsidRPr="00B34830" w:rsidRDefault="002603B5" w:rsidP="002603B5">
            <w:pPr>
              <w:pStyle w:val="ListParagraph"/>
              <w:numPr>
                <w:ilvl w:val="2"/>
                <w:numId w:val="11"/>
              </w:numPr>
              <w:tabs>
                <w:tab w:val="left" w:pos="155"/>
                <w:tab w:val="left" w:pos="360"/>
                <w:tab w:val="left" w:pos="1080"/>
              </w:tabs>
              <w:ind w:firstLineChars="0"/>
              <w:rPr>
                <w:rFonts w:ascii="Times New Roman" w:hAnsi="Times New Roman"/>
                <w:sz w:val="20"/>
                <w:szCs w:val="20"/>
              </w:rPr>
            </w:pPr>
            <w:r>
              <w:rPr>
                <w:rFonts w:ascii="Times New Roman" w:hAnsi="Times New Roman"/>
                <w:sz w:val="20"/>
                <w:szCs w:val="20"/>
              </w:rPr>
              <w:t>FFS EVM simulation assumptions.</w:t>
            </w:r>
          </w:p>
          <w:p w:rsidR="002603B5" w:rsidRPr="00A851DC" w:rsidRDefault="002603B5" w:rsidP="002603B5">
            <w:pPr>
              <w:pStyle w:val="ListParagraph"/>
              <w:numPr>
                <w:ilvl w:val="1"/>
                <w:numId w:val="11"/>
              </w:numPr>
              <w:tabs>
                <w:tab w:val="left" w:pos="155"/>
                <w:tab w:val="left" w:pos="360"/>
                <w:tab w:val="left" w:pos="1800"/>
              </w:tabs>
              <w:ind w:firstLineChars="0"/>
              <w:rPr>
                <w:rFonts w:ascii="Times New Roman" w:hAnsi="Times New Roman"/>
                <w:sz w:val="20"/>
                <w:szCs w:val="20"/>
              </w:rPr>
            </w:pPr>
            <w:r>
              <w:rPr>
                <w:rFonts w:ascii="Times New Roman" w:hAnsi="Times New Roman"/>
                <w:sz w:val="20"/>
                <w:szCs w:val="20"/>
              </w:rPr>
              <w:t>Option 3. Other options not excluded</w:t>
            </w:r>
          </w:p>
          <w:p w:rsidR="002603B5" w:rsidRPr="003F0F17" w:rsidRDefault="002603B5" w:rsidP="002603B5">
            <w:pPr>
              <w:pStyle w:val="ListParagraph"/>
              <w:numPr>
                <w:ilvl w:val="1"/>
                <w:numId w:val="11"/>
              </w:numPr>
              <w:tabs>
                <w:tab w:val="left" w:pos="155"/>
                <w:tab w:val="left" w:pos="360"/>
              </w:tabs>
              <w:ind w:firstLineChars="0"/>
              <w:rPr>
                <w:rFonts w:ascii="Times New Roman" w:hAnsi="Times New Roman"/>
                <w:sz w:val="20"/>
                <w:szCs w:val="20"/>
              </w:rPr>
            </w:pPr>
            <w:r w:rsidRPr="003F0F17">
              <w:rPr>
                <w:rFonts w:ascii="Times New Roman" w:hAnsi="Times New Roman"/>
                <w:sz w:val="20"/>
                <w:szCs w:val="20"/>
              </w:rPr>
              <w:t>Encourage the test equipment vendor to provide the feedback on the testability of option 1 and option2.</w:t>
            </w:r>
          </w:p>
          <w:p w:rsidR="002603B5" w:rsidRPr="002603B5" w:rsidRDefault="002603B5" w:rsidP="002603B5">
            <w:pPr>
              <w:pStyle w:val="Heading2"/>
              <w:numPr>
                <w:ilvl w:val="0"/>
                <w:numId w:val="0"/>
              </w:numPr>
              <w:spacing w:after="240"/>
              <w:rPr>
                <w:sz w:val="22"/>
                <w:szCs w:val="24"/>
                <w:u w:val="single"/>
                <w:lang w:eastAsia="ko-KR"/>
              </w:rPr>
            </w:pPr>
            <w:r w:rsidRPr="002603B5">
              <w:rPr>
                <w:sz w:val="22"/>
                <w:szCs w:val="24"/>
                <w:u w:val="single"/>
                <w:lang w:eastAsia="ko-KR"/>
              </w:rPr>
              <w:t>Issue 1-3-7A: DMRS for channel estimation in the test</w:t>
            </w:r>
          </w:p>
          <w:p w:rsidR="002603B5" w:rsidRDefault="002603B5" w:rsidP="002603B5">
            <w:pPr>
              <w:tabs>
                <w:tab w:val="left" w:pos="360"/>
              </w:tabs>
              <w:rPr>
                <w:rFonts w:eastAsia="等线"/>
              </w:rPr>
            </w:pPr>
            <w:r w:rsidRPr="000420D0">
              <w:rPr>
                <w:rFonts w:eastAsia="等线" w:hint="eastAsia"/>
              </w:rPr>
              <w:t>W</w:t>
            </w:r>
            <w:r w:rsidRPr="000420D0">
              <w:rPr>
                <w:rFonts w:eastAsia="等线"/>
              </w:rPr>
              <w:t>F recommendation:</w:t>
            </w:r>
          </w:p>
          <w:p w:rsidR="002603B5" w:rsidRDefault="002603B5" w:rsidP="002603B5">
            <w:pPr>
              <w:pStyle w:val="ListParagraph"/>
              <w:numPr>
                <w:ilvl w:val="0"/>
                <w:numId w:val="30"/>
              </w:numPr>
              <w:tabs>
                <w:tab w:val="left" w:pos="155"/>
                <w:tab w:val="left" w:pos="1080"/>
              </w:tabs>
              <w:ind w:firstLineChars="0"/>
              <w:rPr>
                <w:rFonts w:ascii="Times New Roman" w:eastAsia="等线" w:hAnsi="Times New Roman"/>
                <w:sz w:val="20"/>
                <w:szCs w:val="20"/>
              </w:rPr>
            </w:pPr>
            <w:r>
              <w:rPr>
                <w:rFonts w:ascii="Times New Roman" w:eastAsia="等线" w:hAnsi="Times New Roman"/>
                <w:sz w:val="20"/>
                <w:szCs w:val="20"/>
              </w:rPr>
              <w:t xml:space="preserve">For the test implementation: </w:t>
            </w:r>
          </w:p>
          <w:p w:rsidR="002603B5" w:rsidRPr="003F0F17" w:rsidRDefault="002603B5" w:rsidP="002603B5">
            <w:pPr>
              <w:pStyle w:val="ListParagraph"/>
              <w:numPr>
                <w:ilvl w:val="1"/>
                <w:numId w:val="30"/>
              </w:numPr>
              <w:tabs>
                <w:tab w:val="left" w:pos="155"/>
                <w:tab w:val="left" w:pos="360"/>
              </w:tabs>
              <w:ind w:firstLineChars="0"/>
              <w:rPr>
                <w:rFonts w:ascii="Times New Roman" w:eastAsia="等线" w:hAnsi="Times New Roman"/>
                <w:sz w:val="20"/>
                <w:szCs w:val="20"/>
              </w:rPr>
            </w:pPr>
            <w:r w:rsidRPr="003F0F17">
              <w:rPr>
                <w:rFonts w:ascii="Times New Roman" w:hAnsi="Times New Roman"/>
                <w:sz w:val="20"/>
                <w:szCs w:val="20"/>
              </w:rPr>
              <w:t>Option 1: Whether use all DMRS’s from all the bundled slots equally for JCE channel estimation?</w:t>
            </w:r>
          </w:p>
          <w:p w:rsidR="002603B5" w:rsidRDefault="002603B5" w:rsidP="002603B5">
            <w:pPr>
              <w:pStyle w:val="ListParagraph"/>
              <w:numPr>
                <w:ilvl w:val="2"/>
                <w:numId w:val="30"/>
              </w:numPr>
              <w:tabs>
                <w:tab w:val="left" w:pos="155"/>
                <w:tab w:val="left" w:pos="360"/>
                <w:tab w:val="left" w:pos="1080"/>
              </w:tabs>
              <w:ind w:firstLineChars="0"/>
              <w:rPr>
                <w:rFonts w:ascii="Times New Roman" w:eastAsia="等线" w:hAnsi="Times New Roman"/>
                <w:sz w:val="20"/>
                <w:szCs w:val="20"/>
              </w:rPr>
            </w:pPr>
            <w:r>
              <w:rPr>
                <w:rFonts w:ascii="Times New Roman" w:eastAsia="等线" w:hAnsi="Times New Roman"/>
                <w:sz w:val="20"/>
                <w:szCs w:val="20"/>
              </w:rPr>
              <w:t>Option 1: Yes.</w:t>
            </w:r>
          </w:p>
          <w:p w:rsidR="002603B5" w:rsidRDefault="002603B5" w:rsidP="002603B5">
            <w:pPr>
              <w:pStyle w:val="ListParagraph"/>
              <w:numPr>
                <w:ilvl w:val="2"/>
                <w:numId w:val="30"/>
              </w:numPr>
              <w:tabs>
                <w:tab w:val="left" w:pos="155"/>
                <w:tab w:val="left" w:pos="360"/>
                <w:tab w:val="left" w:pos="1080"/>
              </w:tabs>
              <w:ind w:firstLineChars="0"/>
              <w:rPr>
                <w:rFonts w:ascii="Times New Roman" w:eastAsia="等线" w:hAnsi="Times New Roman"/>
                <w:sz w:val="20"/>
                <w:szCs w:val="20"/>
              </w:rPr>
            </w:pPr>
            <w:r>
              <w:rPr>
                <w:rFonts w:ascii="Times New Roman" w:eastAsia="等线" w:hAnsi="Times New Roman"/>
                <w:sz w:val="20"/>
                <w:szCs w:val="20"/>
              </w:rPr>
              <w:t>Option 2: No.</w:t>
            </w:r>
          </w:p>
          <w:p w:rsidR="002603B5" w:rsidRPr="003F0F17" w:rsidRDefault="002603B5" w:rsidP="002603B5">
            <w:pPr>
              <w:pStyle w:val="ListParagraph"/>
              <w:numPr>
                <w:ilvl w:val="1"/>
                <w:numId w:val="30"/>
              </w:numPr>
              <w:tabs>
                <w:tab w:val="left" w:pos="155"/>
                <w:tab w:val="left" w:pos="360"/>
              </w:tabs>
              <w:ind w:firstLineChars="0"/>
              <w:rPr>
                <w:rFonts w:ascii="Times New Roman" w:eastAsia="等线" w:hAnsi="Times New Roman"/>
                <w:sz w:val="20"/>
                <w:szCs w:val="20"/>
              </w:rPr>
            </w:pPr>
            <w:r w:rsidRPr="003F0F17">
              <w:rPr>
                <w:rFonts w:ascii="Times New Roman" w:eastAsia="等线" w:hAnsi="Times New Roman"/>
                <w:sz w:val="20"/>
                <w:szCs w:val="20"/>
              </w:rPr>
              <w:t>Option 2: Whether the equalization coefficients derived in first time slot shall be used to equalize the received signal in all time slots?</w:t>
            </w:r>
          </w:p>
          <w:p w:rsidR="002603B5" w:rsidRDefault="002603B5" w:rsidP="002603B5">
            <w:pPr>
              <w:pStyle w:val="ListParagraph"/>
              <w:numPr>
                <w:ilvl w:val="2"/>
                <w:numId w:val="30"/>
              </w:numPr>
              <w:tabs>
                <w:tab w:val="left" w:pos="155"/>
                <w:tab w:val="left" w:pos="360"/>
                <w:tab w:val="left" w:pos="1080"/>
              </w:tabs>
              <w:ind w:firstLineChars="0"/>
              <w:rPr>
                <w:rFonts w:ascii="Times New Roman" w:eastAsia="等线" w:hAnsi="Times New Roman"/>
                <w:sz w:val="20"/>
                <w:szCs w:val="20"/>
              </w:rPr>
            </w:pPr>
            <w:r>
              <w:rPr>
                <w:rFonts w:ascii="Times New Roman" w:eastAsia="等线" w:hAnsi="Times New Roman"/>
                <w:sz w:val="20"/>
                <w:szCs w:val="20"/>
              </w:rPr>
              <w:t>Option 1: Yes.</w:t>
            </w:r>
          </w:p>
          <w:p w:rsidR="002603B5" w:rsidRDefault="002603B5" w:rsidP="002603B5">
            <w:pPr>
              <w:pStyle w:val="ListParagraph"/>
              <w:numPr>
                <w:ilvl w:val="2"/>
                <w:numId w:val="30"/>
              </w:numPr>
              <w:tabs>
                <w:tab w:val="left" w:pos="155"/>
                <w:tab w:val="left" w:pos="360"/>
                <w:tab w:val="left" w:pos="1080"/>
              </w:tabs>
              <w:ind w:firstLineChars="0"/>
              <w:rPr>
                <w:rFonts w:ascii="Times New Roman" w:eastAsia="等线" w:hAnsi="Times New Roman"/>
                <w:sz w:val="20"/>
                <w:szCs w:val="20"/>
              </w:rPr>
            </w:pPr>
            <w:r>
              <w:rPr>
                <w:rFonts w:ascii="Times New Roman" w:eastAsia="等线" w:hAnsi="Times New Roman"/>
                <w:sz w:val="20"/>
                <w:szCs w:val="20"/>
              </w:rPr>
              <w:t>Option 2: No.</w:t>
            </w:r>
          </w:p>
          <w:p w:rsidR="002603B5" w:rsidRPr="003F0F17" w:rsidRDefault="002603B5" w:rsidP="002603B5">
            <w:pPr>
              <w:pStyle w:val="ListParagraph"/>
              <w:numPr>
                <w:ilvl w:val="1"/>
                <w:numId w:val="30"/>
              </w:numPr>
              <w:tabs>
                <w:tab w:val="left" w:pos="155"/>
                <w:tab w:val="left" w:pos="360"/>
                <w:tab w:val="left" w:pos="1800"/>
              </w:tabs>
              <w:ind w:firstLineChars="0"/>
              <w:rPr>
                <w:rFonts w:ascii="Times New Roman" w:eastAsia="等线" w:hAnsi="Times New Roman"/>
                <w:sz w:val="20"/>
                <w:szCs w:val="20"/>
              </w:rPr>
            </w:pPr>
            <w:r w:rsidRPr="003F0F17">
              <w:rPr>
                <w:rFonts w:ascii="Times New Roman" w:eastAsia="等线" w:hAnsi="Times New Roman"/>
                <w:sz w:val="20"/>
                <w:szCs w:val="20"/>
              </w:rPr>
              <w:t>Option 3: To be further discussed based on issue 1-3-7.</w:t>
            </w:r>
          </w:p>
          <w:p w:rsidR="002603B5" w:rsidRPr="002603B5" w:rsidRDefault="002603B5" w:rsidP="002603B5">
            <w:pPr>
              <w:pStyle w:val="Heading2"/>
              <w:numPr>
                <w:ilvl w:val="0"/>
                <w:numId w:val="0"/>
              </w:numPr>
              <w:spacing w:after="240"/>
              <w:rPr>
                <w:sz w:val="22"/>
                <w:szCs w:val="24"/>
                <w:u w:val="single"/>
                <w:lang w:eastAsia="ko-KR"/>
              </w:rPr>
            </w:pPr>
            <w:r w:rsidRPr="002603B5">
              <w:rPr>
                <w:sz w:val="22"/>
                <w:szCs w:val="24"/>
                <w:u w:val="single"/>
                <w:lang w:eastAsia="ko-KR"/>
              </w:rPr>
              <w:t>Issue 1-3-8: Simulation assumptions for phase continuity and power inconsistency</w:t>
            </w:r>
          </w:p>
          <w:p w:rsidR="002603B5" w:rsidRDefault="002603B5" w:rsidP="002603B5">
            <w:pPr>
              <w:tabs>
                <w:tab w:val="left" w:pos="360"/>
              </w:tabs>
              <w:rPr>
                <w:rFonts w:eastAsia="等线"/>
              </w:rPr>
            </w:pPr>
            <w:r w:rsidRPr="001C6FE0">
              <w:rPr>
                <w:rFonts w:eastAsia="等线" w:hint="eastAsia"/>
              </w:rPr>
              <w:t>W</w:t>
            </w:r>
            <w:r w:rsidRPr="001C6FE0">
              <w:rPr>
                <w:rFonts w:eastAsia="等线"/>
              </w:rPr>
              <w:t>F recommendation:</w:t>
            </w:r>
          </w:p>
          <w:p w:rsidR="002603B5" w:rsidRPr="003F0F17" w:rsidRDefault="002603B5" w:rsidP="002603B5">
            <w:pPr>
              <w:pStyle w:val="ListParagraph"/>
              <w:numPr>
                <w:ilvl w:val="0"/>
                <w:numId w:val="30"/>
              </w:numPr>
              <w:tabs>
                <w:tab w:val="left" w:pos="155"/>
                <w:tab w:val="left" w:pos="1080"/>
              </w:tabs>
              <w:ind w:firstLineChars="0"/>
              <w:rPr>
                <w:rFonts w:ascii="Times New Roman" w:eastAsia="等线" w:hAnsi="Times New Roman"/>
                <w:sz w:val="20"/>
                <w:szCs w:val="20"/>
              </w:rPr>
            </w:pPr>
            <w:r w:rsidRPr="003F0F17">
              <w:rPr>
                <w:rFonts w:ascii="Times New Roman" w:eastAsia="等线" w:hAnsi="Times New Roman"/>
                <w:sz w:val="20"/>
                <w:szCs w:val="20"/>
              </w:rPr>
              <w:t>In addition to the parameters agreed in previous RAN4 meetings and agreed under Issue 1-3-1/2/4/5, introduce other parameters for the evaluation:</w:t>
            </w:r>
          </w:p>
          <w:p w:rsidR="002603B5" w:rsidRPr="003F0F17" w:rsidRDefault="002603B5" w:rsidP="002603B5">
            <w:pPr>
              <w:pStyle w:val="ListParagraph"/>
              <w:numPr>
                <w:ilvl w:val="1"/>
                <w:numId w:val="30"/>
              </w:numPr>
              <w:tabs>
                <w:tab w:val="left" w:pos="155"/>
                <w:tab w:val="left" w:pos="360"/>
              </w:tabs>
              <w:ind w:firstLineChars="0"/>
              <w:rPr>
                <w:rFonts w:ascii="Times New Roman" w:eastAsia="等线" w:hAnsi="Times New Roman"/>
                <w:sz w:val="20"/>
                <w:szCs w:val="20"/>
              </w:rPr>
            </w:pPr>
            <w:r w:rsidRPr="003F0F17">
              <w:rPr>
                <w:rFonts w:ascii="Times New Roman" w:eastAsia="等线" w:hAnsi="Times New Roman"/>
                <w:sz w:val="20"/>
                <w:szCs w:val="20"/>
              </w:rPr>
              <w:t>15 kHz and 30kHz for FR1, 60kHz for FR2</w:t>
            </w:r>
          </w:p>
          <w:p w:rsidR="002603B5" w:rsidRPr="002603B5" w:rsidRDefault="002603B5" w:rsidP="002603B5">
            <w:pPr>
              <w:pStyle w:val="Heading2"/>
              <w:numPr>
                <w:ilvl w:val="0"/>
                <w:numId w:val="0"/>
              </w:numPr>
              <w:spacing w:after="240"/>
              <w:rPr>
                <w:sz w:val="22"/>
                <w:szCs w:val="24"/>
                <w:u w:val="single"/>
                <w:lang w:eastAsia="ko-KR"/>
              </w:rPr>
            </w:pPr>
            <w:r w:rsidRPr="002603B5">
              <w:rPr>
                <w:sz w:val="22"/>
                <w:szCs w:val="24"/>
                <w:u w:val="single"/>
                <w:lang w:eastAsia="ko-KR"/>
              </w:rPr>
              <w:t>Issue 1-4-1: Reference point for phase/amplitude tolerance test</w:t>
            </w:r>
          </w:p>
          <w:p w:rsidR="002603B5" w:rsidRPr="00E41839" w:rsidRDefault="002603B5" w:rsidP="002603B5">
            <w:pPr>
              <w:tabs>
                <w:tab w:val="left" w:pos="360"/>
              </w:tabs>
              <w:rPr>
                <w:rFonts w:eastAsia="等线"/>
              </w:rPr>
            </w:pPr>
            <w:r w:rsidRPr="00E41839">
              <w:rPr>
                <w:rFonts w:eastAsia="等线" w:hint="eastAsia"/>
              </w:rPr>
              <w:t>W</w:t>
            </w:r>
            <w:r w:rsidRPr="00E41839">
              <w:rPr>
                <w:rFonts w:eastAsia="等线"/>
              </w:rPr>
              <w:t>F recommendation:</w:t>
            </w:r>
          </w:p>
          <w:p w:rsidR="002603B5" w:rsidRPr="003F0F17" w:rsidRDefault="002603B5" w:rsidP="002603B5">
            <w:pPr>
              <w:pStyle w:val="ListParagraph"/>
              <w:numPr>
                <w:ilvl w:val="0"/>
                <w:numId w:val="31"/>
              </w:numPr>
              <w:autoSpaceDN w:val="0"/>
              <w:snapToGrid w:val="0"/>
              <w:spacing w:before="60" w:after="60"/>
              <w:ind w:firstLineChars="0"/>
              <w:rPr>
                <w:rFonts w:ascii="Times New Roman" w:hAnsi="Times New Roman"/>
                <w:sz w:val="20"/>
                <w:szCs w:val="20"/>
              </w:rPr>
            </w:pPr>
            <w:r w:rsidRPr="003F0F17">
              <w:rPr>
                <w:rFonts w:ascii="Times New Roman" w:hAnsi="Times New Roman"/>
                <w:sz w:val="20"/>
                <w:szCs w:val="20"/>
              </w:rPr>
              <w:t>The reference point for phase/amplitude tolerant requirement needs to be defined in annex F.1 in TS 38.101-1.</w:t>
            </w:r>
          </w:p>
          <w:p w:rsidR="002603B5" w:rsidRPr="00B34830" w:rsidRDefault="002603B5" w:rsidP="002603B5">
            <w:pPr>
              <w:pStyle w:val="ListParagraph"/>
              <w:numPr>
                <w:ilvl w:val="1"/>
                <w:numId w:val="31"/>
              </w:numPr>
              <w:autoSpaceDN w:val="0"/>
              <w:snapToGrid w:val="0"/>
              <w:spacing w:before="60" w:after="60"/>
              <w:ind w:firstLineChars="0"/>
              <w:rPr>
                <w:rFonts w:ascii="Times New Roman" w:hAnsi="Times New Roman"/>
                <w:sz w:val="20"/>
                <w:szCs w:val="20"/>
              </w:rPr>
            </w:pPr>
            <w:r w:rsidRPr="003F0F17">
              <w:rPr>
                <w:rFonts w:ascii="Times New Roman" w:hAnsi="Times New Roman"/>
                <w:sz w:val="20"/>
                <w:szCs w:val="20"/>
              </w:rPr>
              <w:t>FFS on the remaining details.</w:t>
            </w:r>
          </w:p>
          <w:p w:rsidR="002603B5" w:rsidRPr="002603B5" w:rsidRDefault="002603B5" w:rsidP="002603B5">
            <w:pPr>
              <w:pStyle w:val="Heading2"/>
              <w:numPr>
                <w:ilvl w:val="0"/>
                <w:numId w:val="0"/>
              </w:numPr>
              <w:spacing w:after="240"/>
              <w:rPr>
                <w:sz w:val="22"/>
                <w:szCs w:val="24"/>
                <w:u w:val="single"/>
                <w:lang w:eastAsia="ko-KR"/>
              </w:rPr>
            </w:pPr>
            <w:r w:rsidRPr="002603B5">
              <w:rPr>
                <w:sz w:val="22"/>
                <w:szCs w:val="24"/>
                <w:u w:val="single"/>
                <w:lang w:eastAsia="ko-KR"/>
              </w:rPr>
              <w:t>Issue 1-5-1: What factors determine the maximum duration</w:t>
            </w:r>
          </w:p>
          <w:p w:rsidR="002603B5" w:rsidRPr="003F0F17" w:rsidRDefault="002603B5" w:rsidP="002603B5">
            <w:pPr>
              <w:tabs>
                <w:tab w:val="left" w:pos="360"/>
              </w:tabs>
              <w:rPr>
                <w:i/>
              </w:rPr>
            </w:pPr>
            <w:r w:rsidRPr="003F0F17">
              <w:rPr>
                <w:rFonts w:eastAsia="等线"/>
                <w:i/>
              </w:rPr>
              <w:lastRenderedPageBreak/>
              <w:t>Summary of 1</w:t>
            </w:r>
            <w:r w:rsidRPr="003F0F17">
              <w:rPr>
                <w:rFonts w:eastAsia="等线"/>
                <w:i/>
                <w:vertAlign w:val="superscript"/>
              </w:rPr>
              <w:t>st</w:t>
            </w:r>
            <w:r w:rsidRPr="003F0F17">
              <w:rPr>
                <w:rFonts w:eastAsia="等线"/>
                <w:i/>
              </w:rPr>
              <w:t xml:space="preserve"> round discussion:</w:t>
            </w:r>
          </w:p>
          <w:p w:rsidR="002603B5" w:rsidRPr="00B34830" w:rsidRDefault="002603B5" w:rsidP="002603B5">
            <w:pPr>
              <w:widowControl w:val="0"/>
              <w:numPr>
                <w:ilvl w:val="0"/>
                <w:numId w:val="11"/>
              </w:numPr>
              <w:overflowPunct/>
              <w:autoSpaceDE/>
              <w:autoSpaceDN/>
              <w:adjustRightInd/>
              <w:spacing w:after="0"/>
              <w:jc w:val="both"/>
              <w:textAlignment w:val="auto"/>
            </w:pPr>
            <w:r w:rsidRPr="00B34830">
              <w:rPr>
                <w:rFonts w:eastAsia="等线"/>
              </w:rPr>
              <w:t xml:space="preserve">Option 1: </w:t>
            </w:r>
            <w:r w:rsidRPr="00B34830">
              <w:rPr>
                <w:szCs w:val="21"/>
              </w:rPr>
              <w:t>The maximum time the UE not adjusting its frequency/time.</w:t>
            </w:r>
          </w:p>
          <w:p w:rsidR="002603B5" w:rsidRPr="00B34830" w:rsidRDefault="002603B5" w:rsidP="002603B5">
            <w:pPr>
              <w:widowControl w:val="0"/>
              <w:numPr>
                <w:ilvl w:val="1"/>
                <w:numId w:val="11"/>
              </w:numPr>
              <w:tabs>
                <w:tab w:val="left" w:pos="360"/>
              </w:tabs>
              <w:overflowPunct/>
              <w:autoSpaceDE/>
              <w:autoSpaceDN/>
              <w:adjustRightInd/>
              <w:spacing w:after="0"/>
              <w:jc w:val="both"/>
              <w:textAlignment w:val="auto"/>
            </w:pPr>
            <w:r w:rsidRPr="00B34830">
              <w:t>Option 1A: at least equal to the minimum configured SSB periodicity.</w:t>
            </w:r>
          </w:p>
          <w:p w:rsidR="002603B5" w:rsidRPr="00B34830" w:rsidRDefault="002603B5" w:rsidP="002603B5">
            <w:pPr>
              <w:widowControl w:val="0"/>
              <w:numPr>
                <w:ilvl w:val="0"/>
                <w:numId w:val="11"/>
              </w:numPr>
              <w:overflowPunct/>
              <w:autoSpaceDE/>
              <w:autoSpaceDN/>
              <w:adjustRightInd/>
              <w:spacing w:after="0"/>
              <w:jc w:val="both"/>
              <w:textAlignment w:val="auto"/>
            </w:pPr>
            <w:r w:rsidRPr="00B34830">
              <w:rPr>
                <w:rFonts w:eastAsia="等线"/>
              </w:rPr>
              <w:t xml:space="preserve">Option 2: </w:t>
            </w:r>
            <w:r w:rsidRPr="00B34830">
              <w:t>Phase tolerance within the duration.</w:t>
            </w:r>
          </w:p>
          <w:p w:rsidR="002603B5" w:rsidRDefault="002603B5" w:rsidP="002603B5">
            <w:pPr>
              <w:widowControl w:val="0"/>
              <w:numPr>
                <w:ilvl w:val="0"/>
                <w:numId w:val="11"/>
              </w:numPr>
              <w:overflowPunct/>
              <w:autoSpaceDE/>
              <w:autoSpaceDN/>
              <w:adjustRightInd/>
              <w:spacing w:after="0"/>
              <w:jc w:val="both"/>
              <w:textAlignment w:val="auto"/>
            </w:pPr>
            <w:r>
              <w:t>Option 3: Channel BW.</w:t>
            </w:r>
          </w:p>
          <w:p w:rsidR="002603B5" w:rsidRDefault="002603B5" w:rsidP="002603B5">
            <w:pPr>
              <w:tabs>
                <w:tab w:val="left" w:pos="360"/>
              </w:tabs>
              <w:rPr>
                <w:rFonts w:eastAsia="等线"/>
              </w:rPr>
            </w:pPr>
            <w:r w:rsidRPr="00E41839">
              <w:rPr>
                <w:rFonts w:eastAsia="等线" w:hint="eastAsia"/>
              </w:rPr>
              <w:t>W</w:t>
            </w:r>
            <w:r w:rsidRPr="00E41839">
              <w:rPr>
                <w:rFonts w:eastAsia="等线"/>
              </w:rPr>
              <w:t>F recommendation:</w:t>
            </w:r>
          </w:p>
          <w:p w:rsidR="002603B5" w:rsidRPr="00E41839" w:rsidRDefault="002603B5" w:rsidP="002603B5">
            <w:pPr>
              <w:pStyle w:val="ListParagraph"/>
              <w:numPr>
                <w:ilvl w:val="0"/>
                <w:numId w:val="34"/>
              </w:numPr>
              <w:tabs>
                <w:tab w:val="left" w:pos="360"/>
              </w:tabs>
              <w:ind w:firstLineChars="0"/>
              <w:rPr>
                <w:rFonts w:ascii="Times New Roman" w:eastAsia="等线" w:hAnsi="Times New Roman"/>
                <w:sz w:val="20"/>
                <w:szCs w:val="20"/>
              </w:rPr>
            </w:pPr>
            <w:r w:rsidRPr="00E41839">
              <w:rPr>
                <w:rFonts w:ascii="Times New Roman" w:eastAsia="等线" w:hAnsi="Times New Roman"/>
                <w:sz w:val="20"/>
                <w:szCs w:val="20"/>
              </w:rPr>
              <w:t>Phase</w:t>
            </w:r>
            <w:r>
              <w:rPr>
                <w:rFonts w:ascii="Times New Roman" w:eastAsia="等线" w:hAnsi="Times New Roman"/>
                <w:sz w:val="20"/>
                <w:szCs w:val="20"/>
              </w:rPr>
              <w:t xml:space="preserve"> and power</w:t>
            </w:r>
            <w:r w:rsidRPr="00E41839">
              <w:rPr>
                <w:rFonts w:ascii="Times New Roman" w:eastAsia="等线" w:hAnsi="Times New Roman"/>
                <w:sz w:val="20"/>
                <w:szCs w:val="20"/>
              </w:rPr>
              <w:t xml:space="preserve"> tolerance within the duration</w:t>
            </w:r>
          </w:p>
          <w:p w:rsidR="002603B5" w:rsidRPr="002603B5" w:rsidRDefault="002603B5" w:rsidP="002603B5">
            <w:pPr>
              <w:pStyle w:val="Heading2"/>
              <w:numPr>
                <w:ilvl w:val="0"/>
                <w:numId w:val="0"/>
              </w:numPr>
              <w:spacing w:after="240"/>
              <w:rPr>
                <w:sz w:val="22"/>
                <w:szCs w:val="24"/>
                <w:u w:val="single"/>
                <w:lang w:eastAsia="ko-KR"/>
              </w:rPr>
            </w:pPr>
            <w:r w:rsidRPr="002603B5">
              <w:rPr>
                <w:sz w:val="22"/>
                <w:szCs w:val="24"/>
                <w:u w:val="single"/>
                <w:lang w:eastAsia="ko-KR"/>
              </w:rPr>
              <w:t>Issue 1-5-2: How long is the maximum duration</w:t>
            </w:r>
          </w:p>
          <w:p w:rsidR="002603B5" w:rsidRDefault="002603B5" w:rsidP="002603B5">
            <w:pPr>
              <w:tabs>
                <w:tab w:val="left" w:pos="360"/>
              </w:tabs>
              <w:rPr>
                <w:rFonts w:eastAsia="等线"/>
              </w:rPr>
            </w:pPr>
            <w:r w:rsidRPr="00E41839">
              <w:rPr>
                <w:rFonts w:eastAsia="等线" w:hint="eastAsia"/>
              </w:rPr>
              <w:t>W</w:t>
            </w:r>
            <w:r w:rsidRPr="00E41839">
              <w:rPr>
                <w:rFonts w:eastAsia="等线"/>
              </w:rPr>
              <w:t>F recommendation:</w:t>
            </w:r>
          </w:p>
          <w:p w:rsidR="002603B5" w:rsidRPr="00307B6A" w:rsidRDefault="002603B5" w:rsidP="002603B5">
            <w:pPr>
              <w:pStyle w:val="ListParagraph"/>
              <w:numPr>
                <w:ilvl w:val="0"/>
                <w:numId w:val="34"/>
              </w:numPr>
              <w:tabs>
                <w:tab w:val="left" w:pos="360"/>
              </w:tabs>
              <w:ind w:firstLineChars="0"/>
              <w:rPr>
                <w:rFonts w:ascii="Times New Roman" w:eastAsia="等线" w:hAnsi="Times New Roman"/>
                <w:sz w:val="20"/>
                <w:szCs w:val="20"/>
              </w:rPr>
            </w:pPr>
            <w:r w:rsidRPr="00307B6A">
              <w:rPr>
                <w:rFonts w:ascii="Times New Roman" w:eastAsia="等线" w:hAnsi="Times New Roman"/>
                <w:sz w:val="20"/>
                <w:szCs w:val="20"/>
              </w:rPr>
              <w:t>Depend on the outcome of Issue 1-5-1.</w:t>
            </w:r>
          </w:p>
          <w:p w:rsidR="002603B5" w:rsidRPr="003F0F17" w:rsidRDefault="002603B5" w:rsidP="002603B5">
            <w:pPr>
              <w:pStyle w:val="ListParagraph"/>
              <w:numPr>
                <w:ilvl w:val="0"/>
                <w:numId w:val="32"/>
              </w:numPr>
              <w:tabs>
                <w:tab w:val="left" w:pos="1080"/>
              </w:tabs>
              <w:autoSpaceDN w:val="0"/>
              <w:snapToGrid w:val="0"/>
              <w:spacing w:before="60" w:after="60"/>
              <w:ind w:firstLineChars="0"/>
              <w:rPr>
                <w:rFonts w:ascii="Times New Roman" w:hAnsi="Times New Roman"/>
                <w:b/>
                <w:sz w:val="20"/>
                <w:szCs w:val="20"/>
                <w:u w:val="single"/>
              </w:rPr>
            </w:pPr>
            <w:r w:rsidRPr="003F0F17">
              <w:rPr>
                <w:rFonts w:ascii="Times New Roman" w:hAnsi="Times New Roman"/>
                <w:sz w:val="20"/>
                <w:szCs w:val="20"/>
              </w:rPr>
              <w:t>Note: The number of slots</w:t>
            </w:r>
            <w:r>
              <w:rPr>
                <w:rFonts w:ascii="Times New Roman" w:hAnsi="Times New Roman"/>
                <w:sz w:val="20"/>
                <w:szCs w:val="20"/>
              </w:rPr>
              <w:t xml:space="preserve"> for maximum duration</w:t>
            </w:r>
            <w:r w:rsidRPr="003F0F17">
              <w:rPr>
                <w:rFonts w:ascii="Times New Roman" w:hAnsi="Times New Roman"/>
                <w:sz w:val="20"/>
                <w:szCs w:val="20"/>
              </w:rPr>
              <w:t xml:space="preserve"> means the consecutive slots. In case of non-scheduled gap and/or other channel transmission, the duration of the non-scheduled gap and/or other channel should be counted.</w:t>
            </w:r>
          </w:p>
          <w:p w:rsidR="002603B5" w:rsidRPr="002603B5" w:rsidRDefault="002603B5" w:rsidP="002603B5">
            <w:pPr>
              <w:pStyle w:val="Heading2"/>
              <w:numPr>
                <w:ilvl w:val="0"/>
                <w:numId w:val="0"/>
              </w:numPr>
              <w:spacing w:after="240"/>
              <w:rPr>
                <w:sz w:val="22"/>
                <w:szCs w:val="24"/>
                <w:u w:val="single"/>
                <w:lang w:eastAsia="ko-KR"/>
              </w:rPr>
            </w:pPr>
            <w:r w:rsidRPr="002603B5">
              <w:rPr>
                <w:sz w:val="22"/>
                <w:szCs w:val="24"/>
                <w:u w:val="single"/>
                <w:lang w:eastAsia="ko-KR"/>
              </w:rPr>
              <w:t>Issue 1-5-4: Whether the length of maximum duration is band specific</w:t>
            </w:r>
          </w:p>
          <w:p w:rsidR="002603B5" w:rsidRDefault="002603B5" w:rsidP="002603B5">
            <w:pPr>
              <w:tabs>
                <w:tab w:val="left" w:pos="360"/>
              </w:tabs>
              <w:snapToGrid w:val="0"/>
              <w:spacing w:before="60" w:after="60"/>
              <w:rPr>
                <w:rFonts w:eastAsia="等线"/>
              </w:rPr>
            </w:pPr>
            <w:r w:rsidRPr="00307B6A">
              <w:rPr>
                <w:rFonts w:eastAsia="等线" w:hint="eastAsia"/>
              </w:rPr>
              <w:t>W</w:t>
            </w:r>
            <w:r w:rsidRPr="00307B6A">
              <w:rPr>
                <w:rFonts w:eastAsia="等线"/>
              </w:rPr>
              <w:t>F recommendation:</w:t>
            </w:r>
          </w:p>
          <w:p w:rsidR="002603B5" w:rsidRDefault="002603B5" w:rsidP="002603B5">
            <w:pPr>
              <w:tabs>
                <w:tab w:val="left" w:pos="360"/>
              </w:tabs>
              <w:snapToGrid w:val="0"/>
              <w:spacing w:before="60" w:after="60"/>
            </w:pPr>
            <w:r w:rsidRPr="003F0F17">
              <w:t>The length of maximum duration is:</w:t>
            </w:r>
          </w:p>
          <w:p w:rsidR="002603B5" w:rsidRPr="00714FE3" w:rsidRDefault="002603B5" w:rsidP="002603B5">
            <w:pPr>
              <w:pStyle w:val="ListParagraph"/>
              <w:numPr>
                <w:ilvl w:val="1"/>
                <w:numId w:val="32"/>
              </w:numPr>
              <w:tabs>
                <w:tab w:val="left" w:pos="360"/>
              </w:tabs>
              <w:autoSpaceDN w:val="0"/>
              <w:snapToGrid w:val="0"/>
              <w:spacing w:before="60" w:after="60"/>
              <w:ind w:firstLineChars="0"/>
              <w:rPr>
                <w:rFonts w:ascii="Times New Roman" w:hAnsi="Times New Roman"/>
                <w:b/>
                <w:sz w:val="20"/>
                <w:szCs w:val="20"/>
                <w:u w:val="single"/>
              </w:rPr>
            </w:pPr>
            <w:r>
              <w:rPr>
                <w:rFonts w:ascii="Times New Roman" w:hAnsi="Times New Roman"/>
                <w:sz w:val="20"/>
                <w:szCs w:val="20"/>
              </w:rPr>
              <w:t>Option 1: Band specific</w:t>
            </w:r>
          </w:p>
          <w:p w:rsidR="002603B5" w:rsidRPr="00714FE3" w:rsidRDefault="002603B5" w:rsidP="002603B5">
            <w:pPr>
              <w:pStyle w:val="ListParagraph"/>
              <w:numPr>
                <w:ilvl w:val="1"/>
                <w:numId w:val="32"/>
              </w:numPr>
              <w:tabs>
                <w:tab w:val="left" w:pos="360"/>
              </w:tabs>
              <w:autoSpaceDN w:val="0"/>
              <w:snapToGrid w:val="0"/>
              <w:spacing w:before="60" w:after="60"/>
              <w:ind w:firstLineChars="0"/>
              <w:rPr>
                <w:rFonts w:ascii="Times New Roman" w:hAnsi="Times New Roman"/>
                <w:b/>
                <w:sz w:val="20"/>
                <w:szCs w:val="20"/>
                <w:u w:val="single"/>
              </w:rPr>
            </w:pPr>
            <w:r>
              <w:rPr>
                <w:rFonts w:ascii="Times New Roman" w:hAnsi="Times New Roman"/>
                <w:sz w:val="20"/>
                <w:szCs w:val="20"/>
              </w:rPr>
              <w:t>Option 2: FR specific</w:t>
            </w:r>
          </w:p>
          <w:p w:rsidR="002603B5" w:rsidRPr="002603B5" w:rsidRDefault="002603B5" w:rsidP="002603B5">
            <w:pPr>
              <w:pStyle w:val="Heading2"/>
              <w:numPr>
                <w:ilvl w:val="0"/>
                <w:numId w:val="0"/>
              </w:numPr>
              <w:spacing w:after="240"/>
              <w:rPr>
                <w:sz w:val="22"/>
                <w:szCs w:val="24"/>
                <w:u w:val="single"/>
                <w:lang w:eastAsia="ko-KR"/>
              </w:rPr>
            </w:pPr>
            <w:r w:rsidRPr="002603B5">
              <w:rPr>
                <w:sz w:val="22"/>
                <w:szCs w:val="24"/>
                <w:u w:val="single"/>
                <w:lang w:eastAsia="ko-KR"/>
              </w:rPr>
              <w:t>Issue 1-5-5: Besides the factors listed above, whether or not the maximum duration is further dependent on UE capabilities (e.g., multiple possible values for a given set of factor(s)), and if so, whether the UE should report such a duration</w:t>
            </w:r>
          </w:p>
          <w:p w:rsidR="002603B5" w:rsidRPr="003F0F17" w:rsidRDefault="002603B5" w:rsidP="002603B5">
            <w:pPr>
              <w:tabs>
                <w:tab w:val="left" w:pos="360"/>
              </w:tabs>
              <w:rPr>
                <w:rFonts w:eastAsia="等线"/>
                <w:i/>
              </w:rPr>
            </w:pPr>
            <w:r w:rsidRPr="003F0F17">
              <w:rPr>
                <w:rFonts w:eastAsia="等线"/>
                <w:i/>
              </w:rPr>
              <w:t>Summary of 1</w:t>
            </w:r>
            <w:r w:rsidRPr="003F0F17">
              <w:rPr>
                <w:rFonts w:eastAsia="等线"/>
                <w:i/>
                <w:vertAlign w:val="superscript"/>
              </w:rPr>
              <w:t>st</w:t>
            </w:r>
            <w:r w:rsidRPr="003F0F17">
              <w:rPr>
                <w:rFonts w:eastAsia="等线"/>
                <w:i/>
              </w:rPr>
              <w:t xml:space="preserve"> round discussion:</w:t>
            </w:r>
          </w:p>
          <w:p w:rsidR="002603B5" w:rsidRDefault="002603B5" w:rsidP="002603B5">
            <w:pPr>
              <w:pStyle w:val="ListParagraph"/>
              <w:numPr>
                <w:ilvl w:val="0"/>
                <w:numId w:val="33"/>
              </w:numPr>
              <w:autoSpaceDN w:val="0"/>
              <w:snapToGrid w:val="0"/>
              <w:spacing w:before="60" w:after="60"/>
              <w:ind w:firstLineChars="0"/>
              <w:rPr>
                <w:rFonts w:ascii="Times New Roman" w:eastAsia="等线" w:hAnsi="Times New Roman"/>
                <w:sz w:val="20"/>
                <w:szCs w:val="20"/>
              </w:rPr>
            </w:pPr>
            <w:r>
              <w:rPr>
                <w:rFonts w:ascii="Times New Roman" w:eastAsia="等线" w:hAnsi="Times New Roman"/>
                <w:sz w:val="20"/>
                <w:szCs w:val="20"/>
              </w:rPr>
              <w:t>Option 1: Yes.</w:t>
            </w:r>
          </w:p>
          <w:p w:rsidR="002603B5" w:rsidRPr="003F0F17" w:rsidRDefault="002603B5" w:rsidP="002603B5">
            <w:pPr>
              <w:pStyle w:val="ListParagraph"/>
              <w:numPr>
                <w:ilvl w:val="0"/>
                <w:numId w:val="33"/>
              </w:numPr>
              <w:autoSpaceDN w:val="0"/>
              <w:snapToGrid w:val="0"/>
              <w:spacing w:before="60" w:after="60"/>
              <w:ind w:firstLineChars="0"/>
              <w:rPr>
                <w:rFonts w:ascii="Times New Roman" w:eastAsia="等线" w:hAnsi="Times New Roman"/>
                <w:sz w:val="20"/>
                <w:szCs w:val="20"/>
              </w:rPr>
            </w:pPr>
            <w:r w:rsidRPr="003F0F17">
              <w:rPr>
                <w:rFonts w:ascii="Times New Roman" w:eastAsia="等线" w:hAnsi="Times New Roman"/>
                <w:sz w:val="20"/>
                <w:szCs w:val="20"/>
              </w:rPr>
              <w:t>Option 2: Subject to a single maximum duration.</w:t>
            </w:r>
          </w:p>
          <w:p w:rsidR="002603B5" w:rsidRPr="00B34830" w:rsidRDefault="002603B5" w:rsidP="002603B5">
            <w:pPr>
              <w:pStyle w:val="ListParagraph"/>
              <w:numPr>
                <w:ilvl w:val="1"/>
                <w:numId w:val="33"/>
              </w:numPr>
              <w:autoSpaceDN w:val="0"/>
              <w:snapToGrid w:val="0"/>
              <w:spacing w:before="60" w:after="60"/>
              <w:ind w:firstLineChars="0"/>
              <w:rPr>
                <w:rFonts w:ascii="Times New Roman" w:eastAsia="等线" w:hAnsi="Times New Roman"/>
                <w:sz w:val="20"/>
                <w:szCs w:val="20"/>
              </w:rPr>
            </w:pPr>
            <w:r w:rsidRPr="003F0F17">
              <w:rPr>
                <w:rFonts w:ascii="Times New Roman" w:eastAsia="等线" w:hAnsi="Times New Roman"/>
                <w:sz w:val="20"/>
                <w:szCs w:val="20"/>
              </w:rPr>
              <w:t xml:space="preserve">Define a single maximum duration for a given set of </w:t>
            </w:r>
            <w:r w:rsidRPr="00B34830">
              <w:rPr>
                <w:rFonts w:ascii="Times New Roman" w:eastAsia="等线" w:hAnsi="Times New Roman"/>
                <w:sz w:val="20"/>
                <w:szCs w:val="20"/>
              </w:rPr>
              <w:t>factor(s), and the set of factor(s) depends on the conclusions for the other issues under discussion.</w:t>
            </w:r>
          </w:p>
          <w:p w:rsidR="002603B5" w:rsidRPr="00B34830" w:rsidRDefault="002603B5" w:rsidP="002603B5">
            <w:pPr>
              <w:pStyle w:val="ListParagraph"/>
              <w:numPr>
                <w:ilvl w:val="1"/>
                <w:numId w:val="33"/>
              </w:numPr>
              <w:autoSpaceDN w:val="0"/>
              <w:snapToGrid w:val="0"/>
              <w:spacing w:before="60" w:after="60"/>
              <w:ind w:firstLineChars="0"/>
              <w:rPr>
                <w:rFonts w:ascii="Times New Roman" w:eastAsia="等线" w:hAnsi="Times New Roman"/>
                <w:sz w:val="20"/>
                <w:szCs w:val="20"/>
              </w:rPr>
            </w:pPr>
            <w:r w:rsidRPr="00B34830">
              <w:rPr>
                <w:rFonts w:ascii="Times New Roman" w:eastAsia="等线" w:hAnsi="Times New Roman"/>
                <w:sz w:val="20"/>
                <w:szCs w:val="20"/>
              </w:rPr>
              <w:t>The support of the feature may associated with capability per band</w:t>
            </w:r>
          </w:p>
          <w:p w:rsidR="002603B5" w:rsidRDefault="002603B5" w:rsidP="002603B5">
            <w:pPr>
              <w:pStyle w:val="ListParagraph"/>
              <w:numPr>
                <w:ilvl w:val="0"/>
                <w:numId w:val="33"/>
              </w:numPr>
              <w:autoSpaceDN w:val="0"/>
              <w:snapToGrid w:val="0"/>
              <w:spacing w:before="60" w:after="60"/>
              <w:ind w:firstLineChars="0"/>
              <w:rPr>
                <w:rFonts w:ascii="Times New Roman" w:eastAsia="等线" w:hAnsi="Times New Roman"/>
                <w:sz w:val="20"/>
                <w:szCs w:val="20"/>
              </w:rPr>
            </w:pPr>
            <w:r>
              <w:rPr>
                <w:rFonts w:ascii="Times New Roman" w:eastAsia="等线" w:hAnsi="Times New Roman"/>
                <w:sz w:val="20"/>
                <w:szCs w:val="20"/>
              </w:rPr>
              <w:t xml:space="preserve">Option 3: Needs further discussion </w:t>
            </w:r>
          </w:p>
          <w:p w:rsidR="002603B5" w:rsidRPr="003F0F17" w:rsidRDefault="002603B5" w:rsidP="002603B5">
            <w:pPr>
              <w:pStyle w:val="ListParagraph"/>
              <w:numPr>
                <w:ilvl w:val="0"/>
                <w:numId w:val="33"/>
              </w:numPr>
              <w:autoSpaceDN w:val="0"/>
              <w:snapToGrid w:val="0"/>
              <w:spacing w:before="60" w:after="60"/>
              <w:ind w:firstLineChars="0"/>
              <w:rPr>
                <w:rFonts w:ascii="Times New Roman" w:eastAsia="等线" w:hAnsi="Times New Roman"/>
                <w:sz w:val="20"/>
                <w:szCs w:val="20"/>
              </w:rPr>
            </w:pPr>
            <w:r w:rsidRPr="003F0F17">
              <w:rPr>
                <w:rFonts w:ascii="Times New Roman" w:eastAsia="等线" w:hAnsi="Times New Roman"/>
                <w:sz w:val="20"/>
                <w:szCs w:val="20"/>
              </w:rPr>
              <w:t>Option 4: UE could report the supported value(s)</w:t>
            </w:r>
          </w:p>
          <w:p w:rsidR="002603B5" w:rsidRDefault="002603B5" w:rsidP="002603B5">
            <w:pPr>
              <w:tabs>
                <w:tab w:val="left" w:pos="360"/>
              </w:tabs>
              <w:snapToGrid w:val="0"/>
              <w:spacing w:before="60" w:after="60"/>
              <w:rPr>
                <w:rFonts w:eastAsia="等线"/>
                <w:b/>
                <w:szCs w:val="21"/>
                <w:u w:val="single"/>
              </w:rPr>
            </w:pPr>
            <w:r w:rsidRPr="00307B6A">
              <w:rPr>
                <w:rFonts w:eastAsia="等线" w:hint="eastAsia"/>
              </w:rPr>
              <w:t>W</w:t>
            </w:r>
            <w:r w:rsidRPr="00307B6A">
              <w:rPr>
                <w:rFonts w:eastAsia="等线"/>
              </w:rPr>
              <w:t>F recommendation:</w:t>
            </w:r>
          </w:p>
          <w:p w:rsidR="002603B5" w:rsidRPr="003F0F17" w:rsidRDefault="002603B5" w:rsidP="002603B5">
            <w:pPr>
              <w:pStyle w:val="ListParagraph"/>
              <w:numPr>
                <w:ilvl w:val="0"/>
                <w:numId w:val="32"/>
              </w:numPr>
              <w:tabs>
                <w:tab w:val="left" w:pos="1080"/>
              </w:tabs>
              <w:autoSpaceDN w:val="0"/>
              <w:snapToGrid w:val="0"/>
              <w:spacing w:before="60" w:after="60"/>
              <w:ind w:firstLineChars="0"/>
              <w:rPr>
                <w:rFonts w:ascii="Times New Roman" w:hAnsi="Times New Roman"/>
                <w:b/>
                <w:sz w:val="20"/>
                <w:szCs w:val="20"/>
                <w:u w:val="single"/>
              </w:rPr>
            </w:pPr>
            <w:r w:rsidRPr="003F0F17">
              <w:rPr>
                <w:rFonts w:ascii="Times New Roman" w:hAnsi="Times New Roman"/>
                <w:sz w:val="20"/>
                <w:szCs w:val="20"/>
              </w:rPr>
              <w:t>Down select among the following options once we have the results of the simulations:</w:t>
            </w:r>
          </w:p>
          <w:p w:rsidR="002603B5" w:rsidRPr="003F0F17" w:rsidRDefault="002603B5" w:rsidP="002603B5">
            <w:pPr>
              <w:pStyle w:val="ListParagraph"/>
              <w:numPr>
                <w:ilvl w:val="1"/>
                <w:numId w:val="32"/>
              </w:numPr>
              <w:tabs>
                <w:tab w:val="left" w:pos="360"/>
              </w:tabs>
              <w:autoSpaceDN w:val="0"/>
              <w:snapToGrid w:val="0"/>
              <w:spacing w:before="60" w:after="60"/>
              <w:ind w:firstLineChars="0"/>
              <w:rPr>
                <w:rFonts w:ascii="Times New Roman" w:hAnsi="Times New Roman"/>
                <w:b/>
                <w:sz w:val="20"/>
                <w:szCs w:val="20"/>
                <w:u w:val="single"/>
              </w:rPr>
            </w:pPr>
            <w:r w:rsidRPr="003F0F17">
              <w:rPr>
                <w:rFonts w:ascii="Times New Roman" w:hAnsi="Times New Roman"/>
                <w:sz w:val="20"/>
                <w:szCs w:val="20"/>
              </w:rPr>
              <w:t>Option 1: Subject to a single maximum duration value.</w:t>
            </w:r>
          </w:p>
          <w:p w:rsidR="002603B5" w:rsidRPr="00B34830" w:rsidRDefault="002603B5" w:rsidP="002603B5">
            <w:pPr>
              <w:pStyle w:val="ListParagraph"/>
              <w:numPr>
                <w:ilvl w:val="2"/>
                <w:numId w:val="32"/>
              </w:numPr>
              <w:tabs>
                <w:tab w:val="left" w:pos="360"/>
                <w:tab w:val="left" w:pos="1080"/>
              </w:tabs>
              <w:autoSpaceDN w:val="0"/>
              <w:snapToGrid w:val="0"/>
              <w:spacing w:before="60" w:after="60"/>
              <w:ind w:firstLineChars="0"/>
              <w:rPr>
                <w:rFonts w:ascii="Times New Roman" w:hAnsi="Times New Roman"/>
                <w:b/>
                <w:sz w:val="20"/>
                <w:szCs w:val="20"/>
                <w:u w:val="single"/>
              </w:rPr>
            </w:pPr>
            <w:r w:rsidRPr="003F0F17">
              <w:rPr>
                <w:rFonts w:ascii="Times New Roman" w:hAnsi="Times New Roman"/>
                <w:sz w:val="20"/>
                <w:szCs w:val="20"/>
              </w:rPr>
              <w:t>The value is defined for a given set of factors which are depends on the conclusion for the other</w:t>
            </w:r>
            <w:r w:rsidRPr="00B34830">
              <w:rPr>
                <w:rFonts w:ascii="Times New Roman" w:hAnsi="Times New Roman"/>
                <w:sz w:val="20"/>
                <w:szCs w:val="20"/>
              </w:rPr>
              <w:t xml:space="preserve"> issues under discussion.</w:t>
            </w:r>
          </w:p>
          <w:p w:rsidR="00AB1467" w:rsidRPr="002603B5" w:rsidRDefault="002603B5" w:rsidP="002603B5">
            <w:pPr>
              <w:pStyle w:val="ListParagraph"/>
              <w:numPr>
                <w:ilvl w:val="1"/>
                <w:numId w:val="32"/>
              </w:numPr>
              <w:tabs>
                <w:tab w:val="left" w:pos="360"/>
              </w:tabs>
              <w:autoSpaceDN w:val="0"/>
              <w:snapToGrid w:val="0"/>
              <w:spacing w:before="60" w:after="60"/>
              <w:ind w:firstLineChars="0"/>
              <w:rPr>
                <w:rFonts w:ascii="Times New Roman" w:hAnsi="Times New Roman"/>
                <w:b/>
                <w:sz w:val="20"/>
                <w:szCs w:val="20"/>
                <w:u w:val="single"/>
              </w:rPr>
            </w:pPr>
            <w:r w:rsidRPr="00B34830">
              <w:rPr>
                <w:rFonts w:ascii="Times New Roman" w:hAnsi="Times New Roman"/>
                <w:sz w:val="20"/>
                <w:szCs w:val="20"/>
              </w:rPr>
              <w:t>Option 2: Subject to multiple maximum duration value and UE could report the supported value(s).</w:t>
            </w:r>
          </w:p>
        </w:tc>
      </w:tr>
    </w:tbl>
    <w:p w:rsidR="00062E8E" w:rsidRDefault="00062E8E" w:rsidP="00F23E96">
      <w:pPr>
        <w:pStyle w:val="Heading1"/>
        <w:spacing w:after="240"/>
        <w:rPr>
          <w:rFonts w:eastAsia="宋体"/>
          <w:lang w:eastAsia="zh-CN"/>
        </w:rPr>
      </w:pPr>
      <w:r>
        <w:rPr>
          <w:rFonts w:eastAsia="宋体" w:hint="eastAsia"/>
          <w:lang w:eastAsia="zh-CN"/>
        </w:rPr>
        <w:lastRenderedPageBreak/>
        <w:t>Discussion</w:t>
      </w:r>
    </w:p>
    <w:p w:rsidR="00AB1467" w:rsidRPr="00AB1467" w:rsidRDefault="00AB1467" w:rsidP="00AB1467">
      <w:pPr>
        <w:pStyle w:val="Heading2"/>
        <w:spacing w:after="240"/>
        <w:rPr>
          <w:lang w:eastAsia="zh-CN"/>
        </w:rPr>
      </w:pPr>
      <w:r>
        <w:rPr>
          <w:rFonts w:eastAsia="宋体"/>
          <w:lang w:eastAsia="zh-CN"/>
        </w:rPr>
        <w:t>Simulation results on the phase discontinuity tolerance and amplitude consistency</w:t>
      </w:r>
    </w:p>
    <w:p w:rsidR="00AB1467" w:rsidRDefault="00AB1467" w:rsidP="00AA2D97">
      <w:pPr>
        <w:jc w:val="both"/>
      </w:pPr>
      <w:r>
        <w:rPr>
          <w:rFonts w:hint="eastAsia"/>
        </w:rPr>
        <w:t>D</w:t>
      </w:r>
      <w:r>
        <w:t>uring the last two RAN4 meetings, simulation assumptions for the evaluation of the impact of phase discontinuity and amplitude consistency were initially discussed. As recorded in [2], some key assumptions are converged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C54E82" w:rsidTr="00455C50">
        <w:tc>
          <w:tcPr>
            <w:tcW w:w="9857" w:type="dxa"/>
            <w:shd w:val="clear" w:color="auto" w:fill="auto"/>
          </w:tcPr>
          <w:p w:rsidR="00AB1467" w:rsidRPr="00C54E82" w:rsidRDefault="00AB1467" w:rsidP="00455C50">
            <w:pPr>
              <w:tabs>
                <w:tab w:val="left" w:pos="1440"/>
                <w:tab w:val="left" w:pos="6443"/>
              </w:tabs>
              <w:snapToGrid w:val="0"/>
              <w:spacing w:before="60" w:after="60"/>
              <w:rPr>
                <w:b/>
                <w:szCs w:val="21"/>
                <w:u w:val="single"/>
              </w:rPr>
            </w:pPr>
            <w:r w:rsidRPr="00C54E82">
              <w:rPr>
                <w:b/>
                <w:szCs w:val="21"/>
                <w:u w:val="single"/>
              </w:rPr>
              <w:lastRenderedPageBreak/>
              <w:t>M</w:t>
            </w:r>
            <w:r w:rsidRPr="00C54E82">
              <w:rPr>
                <w:b/>
                <w:szCs w:val="21"/>
                <w:u w:val="single"/>
                <w:lang w:eastAsia="ko-KR"/>
              </w:rPr>
              <w:t>odel of phase variation</w:t>
            </w:r>
          </w:p>
          <w:p w:rsidR="00FD2E78" w:rsidRDefault="00FD2E78" w:rsidP="002C1E67">
            <w:pPr>
              <w:pStyle w:val="ListParagraph"/>
              <w:numPr>
                <w:ilvl w:val="0"/>
                <w:numId w:val="11"/>
              </w:numPr>
              <w:tabs>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hAnsi="Times New Roman"/>
                <w:sz w:val="20"/>
                <w:szCs w:val="20"/>
              </w:rPr>
              <w:t>For the model of explicit phase offset, uniform distribution is agreed.</w:t>
            </w:r>
          </w:p>
          <w:p w:rsidR="00FD2E78" w:rsidRPr="003F0F17" w:rsidRDefault="00FD2E78" w:rsidP="002C1E67">
            <w:pPr>
              <w:pStyle w:val="ListParagraph"/>
              <w:numPr>
                <w:ilvl w:val="0"/>
                <w:numId w:val="11"/>
              </w:numPr>
              <w:tabs>
                <w:tab w:val="left" w:pos="484"/>
                <w:tab w:val="left" w:pos="709"/>
                <w:tab w:val="left" w:pos="1440"/>
                <w:tab w:val="left" w:pos="1701"/>
              </w:tabs>
              <w:snapToGrid w:val="0"/>
              <w:spacing w:before="60" w:after="60"/>
              <w:ind w:firstLineChars="0"/>
              <w:rPr>
                <w:rFonts w:ascii="Times New Roman" w:hAnsi="Times New Roman"/>
                <w:sz w:val="20"/>
                <w:szCs w:val="20"/>
              </w:rPr>
            </w:pPr>
            <w:r w:rsidRPr="00867A80">
              <w:rPr>
                <w:rFonts w:ascii="Times New Roman" w:eastAsia="等线" w:hAnsi="Times New Roman"/>
                <w:sz w:val="20"/>
                <w:szCs w:val="20"/>
              </w:rPr>
              <w:t>Provide the performance evaluation</w:t>
            </w:r>
            <w:r>
              <w:rPr>
                <w:rFonts w:ascii="Times New Roman" w:eastAsia="等线" w:hAnsi="Times New Roman"/>
                <w:sz w:val="20"/>
                <w:szCs w:val="20"/>
              </w:rPr>
              <w:t>:</w:t>
            </w:r>
          </w:p>
          <w:p w:rsidR="00FD2E78" w:rsidRPr="00B34830" w:rsidRDefault="00FD2E78"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eastAsia="等线" w:hAnsi="Times New Roman"/>
                <w:sz w:val="20"/>
                <w:szCs w:val="20"/>
              </w:rPr>
              <w:t>Provide the tolerable phase offset by using both Option 1 simulation setup and Option 2 simulation setup.</w:t>
            </w:r>
          </w:p>
          <w:p w:rsidR="00FD2E78" w:rsidRPr="00B34830" w:rsidRDefault="00FD2E78"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eastAsia="等线" w:hAnsi="Times New Roman"/>
                <w:sz w:val="20"/>
                <w:szCs w:val="20"/>
              </w:rPr>
              <w:t>Compare the performance between with and wit</w:t>
            </w:r>
            <w:r w:rsidRPr="00B34830">
              <w:rPr>
                <w:rFonts w:ascii="Times New Roman" w:eastAsia="等线" w:hAnsi="Times New Roman"/>
                <w:sz w:val="20"/>
                <w:szCs w:val="20"/>
              </w:rPr>
              <w:t>hout random phase offsets.</w:t>
            </w:r>
          </w:p>
          <w:p w:rsidR="00FD2E78" w:rsidRPr="00B34830" w:rsidRDefault="00FD2E78"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eastAsia="等线" w:hAnsi="Times New Roman"/>
                <w:sz w:val="20"/>
                <w:szCs w:val="20"/>
              </w:rPr>
              <w:t xml:space="preserve">Option 1 </w:t>
            </w:r>
            <w:r>
              <w:rPr>
                <w:rFonts w:ascii="Times New Roman" w:eastAsia="等线" w:hAnsi="Times New Roman"/>
                <w:sz w:val="20"/>
                <w:szCs w:val="20"/>
              </w:rPr>
              <w:t>means that f</w:t>
            </w:r>
            <w:r w:rsidRPr="003F0F17">
              <w:rPr>
                <w:rFonts w:ascii="Times New Roman" w:eastAsia="等线" w:hAnsi="Times New Roman"/>
                <w:sz w:val="20"/>
                <w:szCs w:val="20"/>
              </w:rPr>
              <w:t>or each individual slot k (k=1…n) within the bundle, an independent offset is generated and applied with respect to the slot 0.</w:t>
            </w:r>
          </w:p>
          <w:p w:rsidR="00FD2E78" w:rsidRPr="003F0F17" w:rsidRDefault="00FD2E78"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eastAsia="等线" w:hAnsi="Times New Roman"/>
                <w:sz w:val="20"/>
                <w:szCs w:val="20"/>
              </w:rPr>
              <w:t xml:space="preserve">Option 2 </w:t>
            </w:r>
            <w:r>
              <w:rPr>
                <w:rFonts w:ascii="Times New Roman" w:eastAsia="等线" w:hAnsi="Times New Roman"/>
                <w:sz w:val="20"/>
                <w:szCs w:val="20"/>
              </w:rPr>
              <w:t>means that f</w:t>
            </w:r>
            <w:r w:rsidRPr="003F0F17">
              <w:rPr>
                <w:rFonts w:ascii="Times New Roman" w:eastAsia="等线" w:hAnsi="Times New Roman"/>
                <w:sz w:val="20"/>
                <w:szCs w:val="20"/>
              </w:rPr>
              <w:t xml:space="preserve">or each individual slot k (k=1…n) within the bundle, an independent offset is generated and applied with respect to the slot k-1. </w:t>
            </w:r>
            <w:r>
              <w:rPr>
                <w:rFonts w:ascii="Times New Roman" w:eastAsia="等线" w:hAnsi="Times New Roman"/>
                <w:sz w:val="20"/>
                <w:szCs w:val="20"/>
              </w:rPr>
              <w:t>(i.e., the offset is allowed to accumulate)</w:t>
            </w:r>
          </w:p>
          <w:p w:rsidR="00AB1467" w:rsidRPr="00C54E82" w:rsidRDefault="00AB1467" w:rsidP="00455C50">
            <w:pPr>
              <w:tabs>
                <w:tab w:val="left" w:pos="1440"/>
                <w:tab w:val="left" w:pos="6443"/>
              </w:tabs>
              <w:snapToGrid w:val="0"/>
              <w:spacing w:before="60" w:after="60"/>
              <w:rPr>
                <w:b/>
                <w:szCs w:val="21"/>
                <w:u w:val="single"/>
              </w:rPr>
            </w:pPr>
            <w:r w:rsidRPr="00C54E82">
              <w:rPr>
                <w:b/>
                <w:szCs w:val="21"/>
                <w:u w:val="single"/>
              </w:rPr>
              <w:t xml:space="preserve">Phase </w:t>
            </w:r>
            <w:r w:rsidRPr="00C54E82">
              <w:rPr>
                <w:b/>
                <w:szCs w:val="21"/>
                <w:u w:val="single"/>
                <w:lang w:eastAsia="ko-KR"/>
              </w:rPr>
              <w:t>continuity</w:t>
            </w:r>
            <w:r w:rsidRPr="00C54E82">
              <w:rPr>
                <w:b/>
                <w:szCs w:val="21"/>
                <w:u w:val="single"/>
              </w:rPr>
              <w:t xml:space="preserve"> tolerance</w:t>
            </w:r>
          </w:p>
          <w:p w:rsidR="003C121E" w:rsidRPr="003F0F17" w:rsidRDefault="003C121E" w:rsidP="002C1E67">
            <w:pPr>
              <w:pStyle w:val="ListParagraph"/>
              <w:numPr>
                <w:ilvl w:val="0"/>
                <w:numId w:val="11"/>
              </w:numPr>
              <w:tabs>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hAnsi="Times New Roman"/>
                <w:sz w:val="20"/>
                <w:szCs w:val="20"/>
              </w:rPr>
              <w:t>Criterion to derive the tolerance:</w:t>
            </w:r>
          </w:p>
          <w:p w:rsidR="003C121E" w:rsidRPr="003F0F17" w:rsidRDefault="003C121E"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eastAsia="等线" w:hAnsi="Times New Roman"/>
                <w:sz w:val="20"/>
                <w:szCs w:val="20"/>
              </w:rPr>
              <w:t>The degradation of performance for case with phase offset over case without phase offset.</w:t>
            </w:r>
          </w:p>
          <w:p w:rsidR="003C121E" w:rsidRPr="003F0F17" w:rsidRDefault="003C121E"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eastAsia="等线" w:hAnsi="Times New Roman"/>
                <w:sz w:val="20"/>
                <w:szCs w:val="20"/>
              </w:rPr>
              <w:t>The performance gain of using joint channel estimation over not using joint channel estimation when phase offset is modeled.</w:t>
            </w:r>
          </w:p>
          <w:p w:rsidR="003C121E" w:rsidRPr="00B34830" w:rsidRDefault="003C121E" w:rsidP="002C1E67">
            <w:pPr>
              <w:pStyle w:val="ListParagraph"/>
              <w:numPr>
                <w:ilvl w:val="0"/>
                <w:numId w:val="11"/>
              </w:numPr>
              <w:tabs>
                <w:tab w:val="left" w:pos="484"/>
                <w:tab w:val="left" w:pos="709"/>
                <w:tab w:val="left" w:pos="1440"/>
                <w:tab w:val="left" w:pos="1701"/>
              </w:tabs>
              <w:snapToGrid w:val="0"/>
              <w:spacing w:before="60" w:after="60"/>
              <w:ind w:firstLineChars="0"/>
              <w:rPr>
                <w:rFonts w:ascii="Times New Roman" w:hAnsi="Times New Roman"/>
                <w:sz w:val="20"/>
                <w:szCs w:val="20"/>
              </w:rPr>
            </w:pPr>
            <w:r w:rsidRPr="00B34830">
              <w:rPr>
                <w:rFonts w:ascii="Times New Roman" w:eastAsia="等线" w:hAnsi="Times New Roman"/>
                <w:sz w:val="20"/>
                <w:szCs w:val="20"/>
              </w:rPr>
              <w:t>Run the simulations for the following cases:</w:t>
            </w:r>
          </w:p>
          <w:p w:rsidR="003C121E" w:rsidRPr="00B34830" w:rsidRDefault="003C121E" w:rsidP="002C1E67">
            <w:pPr>
              <w:pStyle w:val="ListParagraph"/>
              <w:numPr>
                <w:ilvl w:val="0"/>
                <w:numId w:val="11"/>
              </w:numPr>
              <w:tabs>
                <w:tab w:val="left" w:pos="484"/>
                <w:tab w:val="left" w:pos="709"/>
                <w:tab w:val="left" w:pos="1440"/>
                <w:tab w:val="left" w:pos="1701"/>
              </w:tabs>
              <w:snapToGrid w:val="0"/>
              <w:spacing w:before="60" w:after="60"/>
              <w:ind w:firstLineChars="0"/>
              <w:rPr>
                <w:rFonts w:ascii="Times New Roman" w:hAnsi="Times New Roman"/>
                <w:sz w:val="20"/>
                <w:szCs w:val="20"/>
              </w:rPr>
            </w:pPr>
            <w:r w:rsidRPr="00B34830">
              <w:rPr>
                <w:rFonts w:ascii="Times New Roman" w:eastAsia="等线" w:hAnsi="Times New Roman"/>
                <w:sz w:val="20"/>
                <w:szCs w:val="20"/>
              </w:rPr>
              <w:t>For Option 1 phase offset, consider offset [-X, X].</w:t>
            </w:r>
          </w:p>
          <w:p w:rsidR="003C121E" w:rsidRPr="00B34830" w:rsidRDefault="003C121E"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B34830">
              <w:rPr>
                <w:rFonts w:ascii="Times New Roman" w:eastAsia="等线" w:hAnsi="Times New Roman"/>
                <w:sz w:val="20"/>
                <w:szCs w:val="20"/>
              </w:rPr>
              <w:t>X is in the range of 10 to 40.</w:t>
            </w:r>
          </w:p>
          <w:p w:rsidR="003C121E" w:rsidRPr="00B34830" w:rsidRDefault="003C121E"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B34830">
              <w:rPr>
                <w:rFonts w:ascii="Times New Roman" w:eastAsia="等线" w:hAnsi="Times New Roman"/>
                <w:sz w:val="20"/>
                <w:szCs w:val="20"/>
              </w:rPr>
              <w:t>Option 1 phase offset means that for each individual slot k (k = 1…n) within the bundle, an independent offset is generated and applied with respect to the slot 0.</w:t>
            </w:r>
          </w:p>
          <w:p w:rsidR="003C121E" w:rsidRPr="00B34830" w:rsidRDefault="003C121E" w:rsidP="002C1E67">
            <w:pPr>
              <w:pStyle w:val="ListParagraph"/>
              <w:numPr>
                <w:ilvl w:val="0"/>
                <w:numId w:val="11"/>
              </w:numPr>
              <w:tabs>
                <w:tab w:val="left" w:pos="484"/>
                <w:tab w:val="left" w:pos="709"/>
                <w:tab w:val="left" w:pos="1440"/>
                <w:tab w:val="left" w:pos="1701"/>
              </w:tabs>
              <w:snapToGrid w:val="0"/>
              <w:spacing w:before="60" w:after="60"/>
              <w:ind w:firstLineChars="0"/>
              <w:rPr>
                <w:rFonts w:ascii="Times New Roman" w:hAnsi="Times New Roman"/>
                <w:sz w:val="20"/>
                <w:szCs w:val="20"/>
              </w:rPr>
            </w:pPr>
            <w:r w:rsidRPr="00B34830">
              <w:rPr>
                <w:rFonts w:ascii="Times New Roman" w:eastAsia="等线" w:hAnsi="Times New Roman"/>
                <w:sz w:val="20"/>
                <w:szCs w:val="20"/>
              </w:rPr>
              <w:t>For Option 2 phase offset, consider offset [-X, X].</w:t>
            </w:r>
          </w:p>
          <w:p w:rsidR="003C121E" w:rsidRPr="00B34830" w:rsidRDefault="003C121E"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B34830">
              <w:rPr>
                <w:rFonts w:ascii="Times New Roman" w:eastAsia="等线" w:hAnsi="Times New Roman"/>
                <w:sz w:val="20"/>
                <w:szCs w:val="20"/>
              </w:rPr>
              <w:t>X is in the range of 5 to 20.</w:t>
            </w:r>
          </w:p>
          <w:p w:rsidR="003C121E" w:rsidRPr="00B34830" w:rsidRDefault="003C121E"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Pr>
                <w:rFonts w:ascii="Times New Roman" w:eastAsia="等线" w:hAnsi="Times New Roman"/>
                <w:sz w:val="20"/>
                <w:szCs w:val="20"/>
              </w:rPr>
              <w:t xml:space="preserve">Option 2 phase offset means that </w:t>
            </w:r>
            <w:r w:rsidRPr="00B34830">
              <w:rPr>
                <w:rFonts w:ascii="Times New Roman" w:eastAsia="等线" w:hAnsi="Times New Roman"/>
                <w:sz w:val="20"/>
                <w:szCs w:val="20"/>
              </w:rPr>
              <w:t xml:space="preserve">for each individual slot k (k = 1…n) within the bundle, an independent offset is generated and applied with respect to the slot k-1. </w:t>
            </w:r>
            <w:r w:rsidRPr="00341868">
              <w:rPr>
                <w:rFonts w:ascii="Times New Roman" w:eastAsia="等线" w:hAnsi="Times New Roman"/>
                <w:sz w:val="20"/>
                <w:szCs w:val="20"/>
              </w:rPr>
              <w:t>(i.e., the offset is allowed to accumulat</w:t>
            </w:r>
            <w:r>
              <w:rPr>
                <w:rFonts w:ascii="Times New Roman" w:eastAsia="等线" w:hAnsi="Times New Roman"/>
                <w:sz w:val="20"/>
                <w:szCs w:val="20"/>
              </w:rPr>
              <w:t xml:space="preserve">e) </w:t>
            </w:r>
          </w:p>
          <w:p w:rsidR="003C121E" w:rsidRPr="003F0F17" w:rsidRDefault="003C121E" w:rsidP="002C1E67">
            <w:pPr>
              <w:pStyle w:val="ListParagraph"/>
              <w:numPr>
                <w:ilvl w:val="0"/>
                <w:numId w:val="11"/>
              </w:numPr>
              <w:tabs>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eastAsia="等线" w:hAnsi="Times New Roman"/>
                <w:sz w:val="20"/>
                <w:szCs w:val="20"/>
              </w:rPr>
              <w:t>Duration of transmission repetition n.</w:t>
            </w:r>
          </w:p>
          <w:p w:rsidR="003C121E" w:rsidRPr="00341868" w:rsidRDefault="003C121E"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341868">
              <w:rPr>
                <w:rFonts w:ascii="Times New Roman" w:eastAsia="等线" w:hAnsi="Times New Roman"/>
                <w:sz w:val="20"/>
                <w:szCs w:val="20"/>
              </w:rPr>
              <w:t>n = 8,</w:t>
            </w:r>
          </w:p>
          <w:p w:rsidR="003C121E" w:rsidRPr="003F0F17" w:rsidRDefault="003C121E"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eastAsia="等线" w:hAnsi="Times New Roman"/>
                <w:sz w:val="20"/>
                <w:szCs w:val="20"/>
              </w:rPr>
              <w:t xml:space="preserve">other values, e.g., 12, 16, </w:t>
            </w:r>
            <w:r>
              <w:rPr>
                <w:rFonts w:ascii="Times New Roman" w:eastAsia="等线" w:hAnsi="Times New Roman"/>
                <w:sz w:val="20"/>
                <w:szCs w:val="20"/>
              </w:rPr>
              <w:t>32</w:t>
            </w:r>
            <w:r w:rsidRPr="003F0F17">
              <w:rPr>
                <w:rFonts w:ascii="Times New Roman" w:eastAsia="等线" w:hAnsi="Times New Roman"/>
                <w:sz w:val="20"/>
                <w:szCs w:val="20"/>
              </w:rPr>
              <w:t>, are not precluded.</w:t>
            </w:r>
          </w:p>
          <w:p w:rsidR="00AB1467" w:rsidRPr="00C54E82" w:rsidRDefault="002C1E67" w:rsidP="00455C50">
            <w:pPr>
              <w:tabs>
                <w:tab w:val="left" w:pos="709"/>
                <w:tab w:val="left" w:pos="1440"/>
                <w:tab w:val="left" w:pos="1701"/>
              </w:tabs>
              <w:snapToGrid w:val="0"/>
              <w:spacing w:before="60" w:after="60"/>
              <w:rPr>
                <w:b/>
                <w:szCs w:val="21"/>
                <w:u w:val="single"/>
              </w:rPr>
            </w:pPr>
            <w:r>
              <w:rPr>
                <w:b/>
                <w:szCs w:val="21"/>
                <w:u w:val="single"/>
              </w:rPr>
              <w:t>Model of p</w:t>
            </w:r>
            <w:r w:rsidR="00AB1467" w:rsidRPr="00C54E82">
              <w:rPr>
                <w:b/>
                <w:szCs w:val="21"/>
                <w:u w:val="single"/>
              </w:rPr>
              <w:t xml:space="preserve">ower </w:t>
            </w:r>
            <w:r>
              <w:rPr>
                <w:b/>
                <w:szCs w:val="21"/>
                <w:u w:val="single"/>
              </w:rPr>
              <w:t>variation</w:t>
            </w:r>
          </w:p>
          <w:p w:rsidR="002C1E67" w:rsidRPr="00B34830" w:rsidRDefault="002C1E67" w:rsidP="002C1E67">
            <w:pPr>
              <w:pStyle w:val="ListParagraph"/>
              <w:numPr>
                <w:ilvl w:val="0"/>
                <w:numId w:val="11"/>
              </w:numPr>
              <w:tabs>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hAnsi="Times New Roman"/>
                <w:sz w:val="20"/>
                <w:szCs w:val="20"/>
              </w:rPr>
              <w:t xml:space="preserve">For model of explicit power offset for the </w:t>
            </w:r>
            <w:r w:rsidRPr="00B34830">
              <w:rPr>
                <w:rFonts w:ascii="Times New Roman" w:hAnsi="Times New Roman"/>
                <w:sz w:val="20"/>
                <w:szCs w:val="20"/>
              </w:rPr>
              <w:t>evaluation, Option 1 (uniform distribution) is agreed.</w:t>
            </w:r>
          </w:p>
          <w:p w:rsidR="002C1E67" w:rsidRPr="003F0F17" w:rsidRDefault="002C1E67" w:rsidP="002C1E67">
            <w:pPr>
              <w:pStyle w:val="ListParagraph"/>
              <w:numPr>
                <w:ilvl w:val="0"/>
                <w:numId w:val="11"/>
              </w:numPr>
              <w:tabs>
                <w:tab w:val="left" w:pos="484"/>
                <w:tab w:val="left" w:pos="709"/>
                <w:tab w:val="left" w:pos="1440"/>
                <w:tab w:val="left" w:pos="1701"/>
              </w:tabs>
              <w:snapToGrid w:val="0"/>
              <w:spacing w:before="60" w:after="60"/>
              <w:ind w:firstLineChars="0"/>
              <w:rPr>
                <w:rFonts w:ascii="Times New Roman" w:hAnsi="Times New Roman"/>
                <w:sz w:val="20"/>
                <w:szCs w:val="20"/>
              </w:rPr>
            </w:pPr>
            <w:r w:rsidRPr="00B34830">
              <w:rPr>
                <w:rFonts w:ascii="Times New Roman" w:hAnsi="Times New Roman"/>
                <w:sz w:val="20"/>
                <w:szCs w:val="20"/>
              </w:rPr>
              <w:t>For definition of the power offset, the following</w:t>
            </w:r>
            <w:r w:rsidRPr="003F0F17">
              <w:rPr>
                <w:rFonts w:ascii="Times New Roman" w:hAnsi="Times New Roman"/>
                <w:sz w:val="20"/>
                <w:szCs w:val="20"/>
              </w:rPr>
              <w:t xml:space="preserve"> is agreed.</w:t>
            </w:r>
          </w:p>
          <w:p w:rsidR="00AB1467" w:rsidRPr="002C1E67" w:rsidRDefault="002C1E67" w:rsidP="002C1E67">
            <w:pPr>
              <w:pStyle w:val="ListParagraph"/>
              <w:numPr>
                <w:ilvl w:val="1"/>
                <w:numId w:val="11"/>
              </w:numPr>
              <w:tabs>
                <w:tab w:val="left" w:pos="360"/>
                <w:tab w:val="left" w:pos="484"/>
                <w:tab w:val="left" w:pos="709"/>
                <w:tab w:val="left" w:pos="1440"/>
                <w:tab w:val="left" w:pos="1701"/>
              </w:tabs>
              <w:snapToGrid w:val="0"/>
              <w:spacing w:before="60" w:after="60"/>
              <w:ind w:firstLineChars="0"/>
              <w:rPr>
                <w:rFonts w:ascii="Times New Roman" w:hAnsi="Times New Roman"/>
                <w:sz w:val="20"/>
                <w:szCs w:val="20"/>
              </w:rPr>
            </w:pPr>
            <w:r w:rsidRPr="003F0F17">
              <w:rPr>
                <w:rFonts w:ascii="Times New Roman" w:eastAsia="等线" w:hAnsi="Times New Roman"/>
                <w:sz w:val="20"/>
                <w:szCs w:val="20"/>
              </w:rPr>
              <w:t>For each individual slot k (k = 1…n) within the bundle, an independent offset is generated and applied with respect to the slot 0.</w:t>
            </w:r>
          </w:p>
        </w:tc>
      </w:tr>
    </w:tbl>
    <w:p w:rsidR="002C1E67" w:rsidRDefault="002C1E67" w:rsidP="00FD2E78">
      <w:pPr>
        <w:jc w:val="both"/>
      </w:pPr>
      <w:r>
        <w:t xml:space="preserve">According to the WF, </w:t>
      </w:r>
      <w:r w:rsidR="00325D02">
        <w:t xml:space="preserve">firstly, </w:t>
      </w:r>
      <w:r>
        <w:t>we</w:t>
      </w:r>
      <w:r w:rsidR="00325D02">
        <w:t xml:space="preserve"> tried both accumulated and non-accumulated phase offset in the simulation. The remaining simulation setup can be found in our last meeting </w:t>
      </w:r>
      <w:r w:rsidR="00856E70">
        <w:rPr>
          <w:rFonts w:hint="eastAsia"/>
        </w:rPr>
        <w:t>paper</w:t>
      </w:r>
      <w:r w:rsidR="00856E70">
        <w:t xml:space="preserve"> </w:t>
      </w:r>
      <w:r w:rsidR="00325D02">
        <w:t xml:space="preserve">[3]. </w:t>
      </w:r>
    </w:p>
    <w:p w:rsidR="00896807" w:rsidRDefault="00896807" w:rsidP="00FD2E78">
      <w:pPr>
        <w:jc w:val="both"/>
      </w:pPr>
      <w:r>
        <w:rPr>
          <w:rFonts w:hint="eastAsia"/>
        </w:rPr>
        <w:t>A</w:t>
      </w:r>
      <w:r>
        <w:t xml:space="preserve">s depicted in Figure 1, when the number of slot bundling for JCE is 12, the performance degrades 0.3dB when </w:t>
      </w:r>
      <w:proofErr w:type="gramStart"/>
      <w:r>
        <w:t>U(</w:t>
      </w:r>
      <w:proofErr w:type="gramEnd"/>
      <w:r>
        <w:t>-30</w:t>
      </w:r>
      <w:r>
        <w:rPr>
          <w:rFonts w:hint="eastAsia"/>
          <w:vertAlign w:val="superscript"/>
        </w:rPr>
        <w:t>o</w:t>
      </w:r>
      <w:r>
        <w:t>, 30</w:t>
      </w:r>
      <w:r>
        <w:rPr>
          <w:rFonts w:hint="eastAsia"/>
          <w:vertAlign w:val="superscript"/>
        </w:rPr>
        <w:t>o</w:t>
      </w:r>
      <w:r>
        <w:t>) non-accumulated phase offset is applied. As the max range of offset increased to 40</w:t>
      </w:r>
      <w:r>
        <w:rPr>
          <w:rFonts w:hint="eastAsia"/>
          <w:vertAlign w:val="superscript"/>
        </w:rPr>
        <w:t>o</w:t>
      </w:r>
      <w:r>
        <w:t>, the performance degradation becomes 0.6dB.</w:t>
      </w:r>
    </w:p>
    <w:p w:rsidR="00FD2E78" w:rsidRPr="00FD2E78" w:rsidRDefault="003E1CD0" w:rsidP="003E1CD0">
      <w:pPr>
        <w:jc w:val="center"/>
      </w:pPr>
      <w:r>
        <w:rPr>
          <w:noProof/>
          <w:lang w:val="en-US"/>
        </w:rPr>
        <w:lastRenderedPageBreak/>
        <w:drawing>
          <wp:inline distT="0" distB="0" distL="0" distR="0" wp14:anchorId="0C67023D" wp14:editId="66A303DD">
            <wp:extent cx="2745199" cy="223749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59748" cy="2249352"/>
                    </a:xfrm>
                    <a:prstGeom prst="rect">
                      <a:avLst/>
                    </a:prstGeom>
                  </pic:spPr>
                </pic:pic>
              </a:graphicData>
            </a:graphic>
          </wp:inline>
        </w:drawing>
      </w:r>
    </w:p>
    <w:p w:rsidR="00AB1467" w:rsidRDefault="00FD2E78" w:rsidP="00AB1467">
      <w:pPr>
        <w:jc w:val="center"/>
        <w:rPr>
          <w:b/>
          <w:noProof/>
          <w:lang w:val="en-US"/>
        </w:rPr>
      </w:pPr>
      <w:r w:rsidRPr="00F801F7">
        <w:rPr>
          <w:b/>
          <w:noProof/>
          <w:lang w:val="en-US"/>
        </w:rPr>
        <w:t xml:space="preserve">Figure 1. </w:t>
      </w:r>
      <w:r w:rsidR="006D19DC" w:rsidRPr="00F801F7">
        <w:rPr>
          <w:b/>
          <w:noProof/>
          <w:lang w:val="en-US"/>
        </w:rPr>
        <w:t>Non-accumulated p</w:t>
      </w:r>
      <w:r w:rsidRPr="00F801F7">
        <w:rPr>
          <w:b/>
          <w:noProof/>
          <w:lang w:val="en-US"/>
        </w:rPr>
        <w:t xml:space="preserve">hase </w:t>
      </w:r>
      <w:r w:rsidR="006D19DC" w:rsidRPr="00F801F7">
        <w:rPr>
          <w:b/>
          <w:noProof/>
          <w:lang w:val="en-US"/>
        </w:rPr>
        <w:t>offset</w:t>
      </w:r>
      <w:r w:rsidR="00AB1467" w:rsidRPr="00F801F7">
        <w:rPr>
          <w:b/>
          <w:noProof/>
          <w:lang w:val="en-US"/>
        </w:rPr>
        <w:t xml:space="preserve"> on </w:t>
      </w:r>
      <w:r w:rsidR="008B319E" w:rsidRPr="00F801F7">
        <w:rPr>
          <w:b/>
          <w:noProof/>
          <w:lang w:val="en-US"/>
        </w:rPr>
        <w:t xml:space="preserve">12 slots bundling </w:t>
      </w:r>
      <w:r w:rsidR="00AB1467" w:rsidRPr="00F801F7">
        <w:rPr>
          <w:b/>
          <w:noProof/>
          <w:lang w:val="en-US"/>
        </w:rPr>
        <w:t>JCE for PUSCH</w:t>
      </w:r>
    </w:p>
    <w:p w:rsidR="00896807" w:rsidRPr="00896807" w:rsidRDefault="00896807" w:rsidP="00896807">
      <w:pPr>
        <w:jc w:val="both"/>
      </w:pPr>
      <w:r>
        <w:rPr>
          <w:rFonts w:hint="eastAsia"/>
        </w:rPr>
        <w:t>Similar</w:t>
      </w:r>
      <w:r>
        <w:t xml:space="preserve"> results can be found when the repetition slot number set to 16. </w:t>
      </w:r>
      <w:r>
        <w:rPr>
          <w:rFonts w:hint="eastAsia"/>
        </w:rPr>
        <w:t>A</w:t>
      </w:r>
      <w:r>
        <w:t xml:space="preserve">s depicted in Figure 2, almost 0.6dB performance degradation appears when </w:t>
      </w:r>
      <w:proofErr w:type="gramStart"/>
      <w:r>
        <w:t>U(</w:t>
      </w:r>
      <w:proofErr w:type="gramEnd"/>
      <w:r>
        <w:t>-40</w:t>
      </w:r>
      <w:r>
        <w:rPr>
          <w:rFonts w:hint="eastAsia"/>
          <w:vertAlign w:val="superscript"/>
        </w:rPr>
        <w:t>o</w:t>
      </w:r>
      <w:r>
        <w:t>, 40</w:t>
      </w:r>
      <w:r>
        <w:rPr>
          <w:rFonts w:hint="eastAsia"/>
          <w:vertAlign w:val="superscript"/>
        </w:rPr>
        <w:t>o</w:t>
      </w:r>
      <w:r>
        <w:t>) non-accumulated phase offset is applied.</w:t>
      </w:r>
    </w:p>
    <w:p w:rsidR="006D19DC" w:rsidRDefault="008B319E" w:rsidP="008B319E">
      <w:pPr>
        <w:jc w:val="center"/>
      </w:pPr>
      <w:r>
        <w:rPr>
          <w:noProof/>
          <w:lang w:val="en-US"/>
        </w:rPr>
        <w:drawing>
          <wp:inline distT="0" distB="0" distL="0" distR="0" wp14:anchorId="54368DE7" wp14:editId="5D101E47">
            <wp:extent cx="2661009" cy="2134499"/>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76413" cy="2146855"/>
                    </a:xfrm>
                    <a:prstGeom prst="rect">
                      <a:avLst/>
                    </a:prstGeom>
                  </pic:spPr>
                </pic:pic>
              </a:graphicData>
            </a:graphic>
          </wp:inline>
        </w:drawing>
      </w:r>
    </w:p>
    <w:p w:rsidR="008B319E" w:rsidRPr="00F801F7" w:rsidRDefault="008B319E" w:rsidP="008B319E">
      <w:pPr>
        <w:jc w:val="center"/>
        <w:rPr>
          <w:b/>
        </w:rPr>
      </w:pPr>
      <w:r w:rsidRPr="00F801F7">
        <w:rPr>
          <w:b/>
          <w:noProof/>
          <w:lang w:val="en-US"/>
        </w:rPr>
        <w:t>Figure 2. Non-accumulated phase offset on 16 slots bundling JCE for PUSCH</w:t>
      </w:r>
    </w:p>
    <w:p w:rsidR="009945BA" w:rsidRDefault="008311FC" w:rsidP="009945BA">
      <w:pPr>
        <w:rPr>
          <w:b/>
          <w:i/>
        </w:rPr>
      </w:pPr>
      <w:r w:rsidRPr="006606FC">
        <w:rPr>
          <w:b/>
          <w:i/>
        </w:rPr>
        <w:t xml:space="preserve">Observation </w:t>
      </w:r>
      <w:r>
        <w:rPr>
          <w:b/>
          <w:i/>
        </w:rPr>
        <w:t>1</w:t>
      </w:r>
      <w:r w:rsidRPr="006606FC">
        <w:rPr>
          <w:b/>
          <w:i/>
        </w:rPr>
        <w:t xml:space="preserve">: </w:t>
      </w:r>
      <w:r w:rsidR="009945BA">
        <w:rPr>
          <w:b/>
          <w:i/>
        </w:rPr>
        <w:t>Similar</w:t>
      </w:r>
      <w:r w:rsidR="009945BA" w:rsidRPr="009945BA">
        <w:rPr>
          <w:b/>
          <w:i/>
        </w:rPr>
        <w:t xml:space="preserve"> performance</w:t>
      </w:r>
      <w:r w:rsidR="009945BA">
        <w:rPr>
          <w:b/>
          <w:i/>
        </w:rPr>
        <w:t xml:space="preserve"> degradation can be observed whether </w:t>
      </w:r>
      <w:r w:rsidR="009945BA" w:rsidRPr="00053BB2">
        <w:rPr>
          <w:b/>
          <w:i/>
        </w:rPr>
        <w:t xml:space="preserve">JCE bundling size </w:t>
      </w:r>
      <w:r w:rsidR="009945BA">
        <w:rPr>
          <w:b/>
          <w:i/>
        </w:rPr>
        <w:t>is 12 slots or 16</w:t>
      </w:r>
      <w:r w:rsidR="009945BA" w:rsidRPr="00053BB2">
        <w:rPr>
          <w:b/>
          <w:i/>
        </w:rPr>
        <w:t xml:space="preserve"> slots</w:t>
      </w:r>
      <w:r w:rsidR="009945BA">
        <w:rPr>
          <w:b/>
          <w:i/>
        </w:rPr>
        <w:t>:</w:t>
      </w:r>
    </w:p>
    <w:p w:rsidR="009945BA" w:rsidRPr="00C80046" w:rsidRDefault="00FC21F9" w:rsidP="00C80046">
      <w:pPr>
        <w:pStyle w:val="ListParagraph"/>
        <w:numPr>
          <w:ilvl w:val="0"/>
          <w:numId w:val="3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t>
      </w:r>
      <w:r w:rsidR="00DF6009" w:rsidRPr="00C80046">
        <w:rPr>
          <w:rFonts w:ascii="Times New Roman" w:hAnsi="Times New Roman"/>
          <w:b/>
          <w:i/>
          <w:kern w:val="0"/>
          <w:sz w:val="20"/>
          <w:szCs w:val="20"/>
          <w:lang w:val="en-GB" w:eastAsia="zh-CN"/>
        </w:rPr>
        <w:t>0.3</w:t>
      </w:r>
      <w:r w:rsidR="009945BA" w:rsidRPr="00C80046">
        <w:rPr>
          <w:rFonts w:ascii="Times New Roman" w:hAnsi="Times New Roman"/>
          <w:b/>
          <w:i/>
          <w:kern w:val="0"/>
          <w:sz w:val="20"/>
          <w:szCs w:val="20"/>
          <w:lang w:val="en-GB" w:eastAsia="zh-CN"/>
        </w:rPr>
        <w:t>dB due to non-accumulated phase error U(</w:t>
      </w:r>
      <w:r w:rsidR="00C80046" w:rsidRPr="00C80046">
        <w:rPr>
          <w:rFonts w:ascii="Times New Roman" w:hAnsi="Times New Roman"/>
          <w:b/>
          <w:i/>
          <w:sz w:val="20"/>
          <w:szCs w:val="20"/>
        </w:rPr>
        <w:t>-30</w:t>
      </w:r>
      <w:r w:rsidR="00C80046" w:rsidRPr="00C80046">
        <w:rPr>
          <w:rFonts w:ascii="Times New Roman" w:hAnsi="Times New Roman"/>
          <w:b/>
          <w:i/>
          <w:sz w:val="20"/>
          <w:szCs w:val="20"/>
          <w:vertAlign w:val="superscript"/>
        </w:rPr>
        <w:t>o</w:t>
      </w:r>
      <w:r w:rsidR="00C80046" w:rsidRPr="00C80046">
        <w:rPr>
          <w:rFonts w:ascii="Times New Roman" w:hAnsi="Times New Roman"/>
          <w:b/>
          <w:i/>
          <w:sz w:val="20"/>
          <w:szCs w:val="20"/>
        </w:rPr>
        <w:t>, 30</w:t>
      </w:r>
      <w:r w:rsidR="00C80046" w:rsidRPr="00C80046">
        <w:rPr>
          <w:rFonts w:ascii="Times New Roman" w:hAnsi="Times New Roman"/>
          <w:b/>
          <w:i/>
          <w:sz w:val="20"/>
          <w:szCs w:val="20"/>
          <w:vertAlign w:val="superscript"/>
        </w:rPr>
        <w:t>o</w:t>
      </w:r>
      <w:r w:rsidR="009945BA" w:rsidRPr="00C80046">
        <w:rPr>
          <w:rFonts w:ascii="Times New Roman" w:hAnsi="Times New Roman"/>
          <w:b/>
          <w:i/>
          <w:kern w:val="0"/>
          <w:sz w:val="20"/>
          <w:szCs w:val="20"/>
          <w:lang w:val="en-GB" w:eastAsia="zh-CN"/>
        </w:rPr>
        <w:t>)</w:t>
      </w:r>
      <w:r w:rsidR="000E6C44">
        <w:rPr>
          <w:rFonts w:ascii="Times New Roman" w:hAnsi="Times New Roman"/>
          <w:b/>
          <w:i/>
          <w:kern w:val="0"/>
          <w:sz w:val="20"/>
          <w:szCs w:val="20"/>
          <w:lang w:val="en-GB" w:eastAsia="zh-CN"/>
        </w:rPr>
        <w:t>,</w:t>
      </w:r>
    </w:p>
    <w:p w:rsidR="006D19DC" w:rsidRPr="00C80046" w:rsidRDefault="00FC21F9" w:rsidP="00C80046">
      <w:pPr>
        <w:pStyle w:val="ListParagraph"/>
        <w:numPr>
          <w:ilvl w:val="0"/>
          <w:numId w:val="3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t>
      </w:r>
      <w:r w:rsidR="009945BA" w:rsidRPr="00C80046">
        <w:rPr>
          <w:rFonts w:ascii="Times New Roman" w:hAnsi="Times New Roman"/>
          <w:b/>
          <w:i/>
          <w:kern w:val="0"/>
          <w:sz w:val="20"/>
          <w:szCs w:val="20"/>
          <w:lang w:val="en-GB" w:eastAsia="zh-CN"/>
        </w:rPr>
        <w:t>0.</w:t>
      </w:r>
      <w:r w:rsidR="00DF6009" w:rsidRPr="00C80046">
        <w:rPr>
          <w:rFonts w:ascii="Times New Roman" w:hAnsi="Times New Roman"/>
          <w:b/>
          <w:i/>
          <w:kern w:val="0"/>
          <w:sz w:val="20"/>
          <w:szCs w:val="20"/>
          <w:lang w:val="en-GB" w:eastAsia="zh-CN"/>
        </w:rPr>
        <w:t>6</w:t>
      </w:r>
      <w:r w:rsidR="009945BA" w:rsidRPr="00C80046">
        <w:rPr>
          <w:rFonts w:ascii="Times New Roman" w:hAnsi="Times New Roman"/>
          <w:b/>
          <w:i/>
          <w:kern w:val="0"/>
          <w:sz w:val="20"/>
          <w:szCs w:val="20"/>
          <w:lang w:val="en-GB" w:eastAsia="zh-CN"/>
        </w:rPr>
        <w:t xml:space="preserve">dB due to non-accumulated phase error </w:t>
      </w:r>
      <w:proofErr w:type="gramStart"/>
      <w:r w:rsidR="009945BA" w:rsidRPr="00C80046">
        <w:rPr>
          <w:rFonts w:ascii="Times New Roman" w:hAnsi="Times New Roman"/>
          <w:b/>
          <w:i/>
          <w:kern w:val="0"/>
          <w:sz w:val="20"/>
          <w:szCs w:val="20"/>
          <w:lang w:val="en-GB" w:eastAsia="zh-CN"/>
        </w:rPr>
        <w:t>U(</w:t>
      </w:r>
      <w:proofErr w:type="gramEnd"/>
      <w:r w:rsidR="00C80046" w:rsidRPr="00C80046">
        <w:rPr>
          <w:rFonts w:ascii="Times New Roman" w:hAnsi="Times New Roman"/>
          <w:b/>
          <w:i/>
          <w:sz w:val="20"/>
          <w:szCs w:val="20"/>
        </w:rPr>
        <w:t>-40</w:t>
      </w:r>
      <w:r w:rsidR="00C80046" w:rsidRPr="00C80046">
        <w:rPr>
          <w:rFonts w:ascii="Times New Roman" w:hAnsi="Times New Roman"/>
          <w:b/>
          <w:i/>
          <w:sz w:val="20"/>
          <w:szCs w:val="20"/>
          <w:vertAlign w:val="superscript"/>
        </w:rPr>
        <w:t>o</w:t>
      </w:r>
      <w:r w:rsidR="00C80046" w:rsidRPr="00C80046">
        <w:rPr>
          <w:rFonts w:ascii="Times New Roman" w:hAnsi="Times New Roman"/>
          <w:b/>
          <w:i/>
          <w:sz w:val="20"/>
          <w:szCs w:val="20"/>
        </w:rPr>
        <w:t>, 40</w:t>
      </w:r>
      <w:r w:rsidR="00C80046" w:rsidRPr="00C80046">
        <w:rPr>
          <w:rFonts w:ascii="Times New Roman" w:hAnsi="Times New Roman"/>
          <w:b/>
          <w:i/>
          <w:sz w:val="20"/>
          <w:szCs w:val="20"/>
          <w:vertAlign w:val="superscript"/>
        </w:rPr>
        <w:t>o</w:t>
      </w:r>
      <w:r w:rsidR="009945BA" w:rsidRPr="00C80046">
        <w:rPr>
          <w:rFonts w:ascii="Times New Roman" w:hAnsi="Times New Roman"/>
          <w:b/>
          <w:i/>
          <w:kern w:val="0"/>
          <w:sz w:val="20"/>
          <w:szCs w:val="20"/>
          <w:lang w:val="en-GB" w:eastAsia="zh-CN"/>
        </w:rPr>
        <w:t>).</w:t>
      </w:r>
    </w:p>
    <w:p w:rsidR="00650D8D" w:rsidRDefault="00C61457" w:rsidP="00AB1467">
      <w:pPr>
        <w:jc w:val="both"/>
      </w:pPr>
      <w:r>
        <w:t xml:space="preserve">Regarding the accumulated phase offset, the tolerance will be more stringent since there is a possibility that the relative phase of a slot becomes </w:t>
      </w:r>
      <w:r w:rsidR="00BE354A">
        <w:t>larger</w:t>
      </w:r>
      <w:r>
        <w:t xml:space="preserve"> than the set range. In Figure 3, we can observe 0.5dB degradation for</w:t>
      </w:r>
      <w:r w:rsidRPr="007C3F09">
        <w:t xml:space="preserve"> </w:t>
      </w:r>
      <w:proofErr w:type="gramStart"/>
      <w:r>
        <w:t>U(</w:t>
      </w:r>
      <w:proofErr w:type="gramEnd"/>
      <w:r>
        <w:t>-20</w:t>
      </w:r>
      <w:r>
        <w:rPr>
          <w:rFonts w:hint="eastAsia"/>
          <w:vertAlign w:val="superscript"/>
        </w:rPr>
        <w:t>o</w:t>
      </w:r>
      <w:r>
        <w:t>, 20</w:t>
      </w:r>
      <w:r>
        <w:rPr>
          <w:rFonts w:hint="eastAsia"/>
          <w:vertAlign w:val="superscript"/>
        </w:rPr>
        <w:t>o</w:t>
      </w:r>
      <w:r>
        <w:t>) accumulated phase offset and 0.2dB degradation for the</w:t>
      </w:r>
      <w:r w:rsidRPr="007C3F09">
        <w:t xml:space="preserve"> </w:t>
      </w:r>
      <w:r>
        <w:t>U(-15</w:t>
      </w:r>
      <w:r>
        <w:rPr>
          <w:rFonts w:hint="eastAsia"/>
          <w:vertAlign w:val="superscript"/>
        </w:rPr>
        <w:t>o</w:t>
      </w:r>
      <w:r>
        <w:t>, 15</w:t>
      </w:r>
      <w:r>
        <w:rPr>
          <w:rFonts w:hint="eastAsia"/>
          <w:vertAlign w:val="superscript"/>
        </w:rPr>
        <w:t>o</w:t>
      </w:r>
      <w:r>
        <w:t xml:space="preserve">).   </w:t>
      </w:r>
    </w:p>
    <w:p w:rsidR="00896807" w:rsidRDefault="00896807" w:rsidP="00896807">
      <w:pPr>
        <w:jc w:val="center"/>
      </w:pPr>
      <w:r>
        <w:rPr>
          <w:noProof/>
          <w:lang w:val="en-US"/>
        </w:rPr>
        <w:drawing>
          <wp:inline distT="0" distB="0" distL="0" distR="0" wp14:anchorId="071B111B" wp14:editId="346BE23F">
            <wp:extent cx="2674488" cy="2085521"/>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03452" cy="2108107"/>
                    </a:xfrm>
                    <a:prstGeom prst="rect">
                      <a:avLst/>
                    </a:prstGeom>
                  </pic:spPr>
                </pic:pic>
              </a:graphicData>
            </a:graphic>
          </wp:inline>
        </w:drawing>
      </w:r>
    </w:p>
    <w:p w:rsidR="00896807" w:rsidRPr="00F801F7" w:rsidRDefault="00896807" w:rsidP="00896807">
      <w:pPr>
        <w:jc w:val="center"/>
        <w:rPr>
          <w:b/>
        </w:rPr>
      </w:pPr>
      <w:r w:rsidRPr="00F801F7">
        <w:rPr>
          <w:b/>
          <w:noProof/>
          <w:lang w:val="en-US"/>
        </w:rPr>
        <w:t>Figure 3. Accumulated phase offset on 12 slots bundling JCE for PUSCH</w:t>
      </w:r>
    </w:p>
    <w:p w:rsidR="00896807" w:rsidRDefault="00896807" w:rsidP="00AB1467">
      <w:pPr>
        <w:jc w:val="both"/>
      </w:pPr>
      <w:r>
        <w:lastRenderedPageBreak/>
        <w:t>Again, we can find the similar results for 16 slots bundling size as in Figure 4.</w:t>
      </w:r>
    </w:p>
    <w:p w:rsidR="007C3F09" w:rsidRDefault="007C3F09" w:rsidP="007C3F09">
      <w:pPr>
        <w:jc w:val="center"/>
      </w:pPr>
      <w:r>
        <w:rPr>
          <w:noProof/>
          <w:lang w:val="en-US"/>
        </w:rPr>
        <w:drawing>
          <wp:inline distT="0" distB="0" distL="0" distR="0" wp14:anchorId="3C6D4550" wp14:editId="761062E4">
            <wp:extent cx="2628740" cy="2104915"/>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661024" cy="2130765"/>
                    </a:xfrm>
                    <a:prstGeom prst="rect">
                      <a:avLst/>
                    </a:prstGeom>
                  </pic:spPr>
                </pic:pic>
              </a:graphicData>
            </a:graphic>
          </wp:inline>
        </w:drawing>
      </w:r>
    </w:p>
    <w:p w:rsidR="007C3F09" w:rsidRPr="00F801F7" w:rsidRDefault="007C3F09" w:rsidP="007C3F09">
      <w:pPr>
        <w:jc w:val="center"/>
        <w:rPr>
          <w:b/>
        </w:rPr>
      </w:pPr>
      <w:r w:rsidRPr="00F801F7">
        <w:rPr>
          <w:b/>
          <w:noProof/>
          <w:lang w:val="en-US"/>
        </w:rPr>
        <w:t>Figure 4. Accumulated phase offset on 16 slots bundling JCE for PUSCH</w:t>
      </w:r>
    </w:p>
    <w:p w:rsidR="007E2D35" w:rsidRDefault="007E2D35" w:rsidP="007E2D35">
      <w:pPr>
        <w:rPr>
          <w:b/>
          <w:i/>
        </w:rPr>
      </w:pPr>
      <w:r w:rsidRPr="006606FC">
        <w:rPr>
          <w:b/>
          <w:i/>
        </w:rPr>
        <w:t xml:space="preserve">Observation </w:t>
      </w:r>
      <w:r>
        <w:rPr>
          <w:b/>
          <w:i/>
        </w:rPr>
        <w:t>2</w:t>
      </w:r>
      <w:r w:rsidRPr="006606FC">
        <w:rPr>
          <w:b/>
          <w:i/>
        </w:rPr>
        <w:t xml:space="preserve">: </w:t>
      </w:r>
      <w:r>
        <w:rPr>
          <w:b/>
          <w:i/>
        </w:rPr>
        <w:t>Similar</w:t>
      </w:r>
      <w:r w:rsidRPr="009945BA">
        <w:rPr>
          <w:b/>
          <w:i/>
        </w:rPr>
        <w:t xml:space="preserve"> performance</w:t>
      </w:r>
      <w:r>
        <w:rPr>
          <w:b/>
          <w:i/>
        </w:rPr>
        <w:t xml:space="preserve"> degradation can be observed whether </w:t>
      </w:r>
      <w:r w:rsidRPr="00053BB2">
        <w:rPr>
          <w:b/>
          <w:i/>
        </w:rPr>
        <w:t xml:space="preserve">JCE bundling size </w:t>
      </w:r>
      <w:r>
        <w:rPr>
          <w:b/>
          <w:i/>
        </w:rPr>
        <w:t>is 12 slots or 16</w:t>
      </w:r>
      <w:r w:rsidRPr="00053BB2">
        <w:rPr>
          <w:b/>
          <w:i/>
        </w:rPr>
        <w:t xml:space="preserve"> slots</w:t>
      </w:r>
      <w:r>
        <w:rPr>
          <w:b/>
          <w:i/>
        </w:rPr>
        <w:t>:</w:t>
      </w:r>
    </w:p>
    <w:p w:rsidR="007E2D35" w:rsidRPr="00C80046" w:rsidRDefault="00FC21F9" w:rsidP="007E2D35">
      <w:pPr>
        <w:pStyle w:val="ListParagraph"/>
        <w:numPr>
          <w:ilvl w:val="0"/>
          <w:numId w:val="3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t>
      </w:r>
      <w:r w:rsidR="007E2D35">
        <w:rPr>
          <w:rFonts w:ascii="Times New Roman" w:hAnsi="Times New Roman"/>
          <w:b/>
          <w:i/>
          <w:kern w:val="0"/>
          <w:sz w:val="20"/>
          <w:szCs w:val="20"/>
          <w:lang w:val="en-GB" w:eastAsia="zh-CN"/>
        </w:rPr>
        <w:t>0.2</w:t>
      </w:r>
      <w:r w:rsidR="007E2D35" w:rsidRPr="00C80046">
        <w:rPr>
          <w:rFonts w:ascii="Times New Roman" w:hAnsi="Times New Roman"/>
          <w:b/>
          <w:i/>
          <w:kern w:val="0"/>
          <w:sz w:val="20"/>
          <w:szCs w:val="20"/>
          <w:lang w:val="en-GB" w:eastAsia="zh-CN"/>
        </w:rPr>
        <w:t>dB due to accumulated phase error U(</w:t>
      </w:r>
      <w:r w:rsidR="007E2D35" w:rsidRPr="00C80046">
        <w:rPr>
          <w:rFonts w:ascii="Times New Roman" w:hAnsi="Times New Roman"/>
          <w:b/>
          <w:i/>
          <w:sz w:val="20"/>
          <w:szCs w:val="20"/>
        </w:rPr>
        <w:t>-</w:t>
      </w:r>
      <w:r w:rsidR="007E2D35">
        <w:rPr>
          <w:rFonts w:ascii="Times New Roman" w:hAnsi="Times New Roman"/>
          <w:b/>
          <w:i/>
          <w:sz w:val="20"/>
          <w:szCs w:val="20"/>
        </w:rPr>
        <w:t>15</w:t>
      </w:r>
      <w:r w:rsidR="007E2D35" w:rsidRPr="00C80046">
        <w:rPr>
          <w:rFonts w:ascii="Times New Roman" w:hAnsi="Times New Roman"/>
          <w:b/>
          <w:i/>
          <w:sz w:val="20"/>
          <w:szCs w:val="20"/>
          <w:vertAlign w:val="superscript"/>
        </w:rPr>
        <w:t>o</w:t>
      </w:r>
      <w:r w:rsidR="007E2D35" w:rsidRPr="00C80046">
        <w:rPr>
          <w:rFonts w:ascii="Times New Roman" w:hAnsi="Times New Roman"/>
          <w:b/>
          <w:i/>
          <w:sz w:val="20"/>
          <w:szCs w:val="20"/>
        </w:rPr>
        <w:t xml:space="preserve">, </w:t>
      </w:r>
      <w:r w:rsidR="007E2D35">
        <w:rPr>
          <w:rFonts w:ascii="Times New Roman" w:hAnsi="Times New Roman"/>
          <w:b/>
          <w:i/>
          <w:sz w:val="20"/>
          <w:szCs w:val="20"/>
        </w:rPr>
        <w:t>15</w:t>
      </w:r>
      <w:r w:rsidR="007E2D35" w:rsidRPr="00C80046">
        <w:rPr>
          <w:rFonts w:ascii="Times New Roman" w:hAnsi="Times New Roman"/>
          <w:b/>
          <w:i/>
          <w:sz w:val="20"/>
          <w:szCs w:val="20"/>
          <w:vertAlign w:val="superscript"/>
        </w:rPr>
        <w:t>o</w:t>
      </w:r>
      <w:r w:rsidR="007E2D35" w:rsidRPr="00C80046">
        <w:rPr>
          <w:rFonts w:ascii="Times New Roman" w:hAnsi="Times New Roman"/>
          <w:b/>
          <w:i/>
          <w:kern w:val="0"/>
          <w:sz w:val="20"/>
          <w:szCs w:val="20"/>
          <w:lang w:val="en-GB" w:eastAsia="zh-CN"/>
        </w:rPr>
        <w:t>)</w:t>
      </w:r>
      <w:r w:rsidR="000E6C44">
        <w:rPr>
          <w:rFonts w:ascii="Times New Roman" w:hAnsi="Times New Roman"/>
          <w:b/>
          <w:i/>
          <w:kern w:val="0"/>
          <w:sz w:val="20"/>
          <w:szCs w:val="20"/>
          <w:lang w:val="en-GB" w:eastAsia="zh-CN"/>
        </w:rPr>
        <w:t>,</w:t>
      </w:r>
    </w:p>
    <w:p w:rsidR="007E2D35" w:rsidRPr="00C80046" w:rsidRDefault="00FC21F9" w:rsidP="007E2D35">
      <w:pPr>
        <w:pStyle w:val="ListParagraph"/>
        <w:numPr>
          <w:ilvl w:val="0"/>
          <w:numId w:val="3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t>
      </w:r>
      <w:r w:rsidR="007E2D35" w:rsidRPr="00C80046">
        <w:rPr>
          <w:rFonts w:ascii="Times New Roman" w:hAnsi="Times New Roman"/>
          <w:b/>
          <w:i/>
          <w:kern w:val="0"/>
          <w:sz w:val="20"/>
          <w:szCs w:val="20"/>
          <w:lang w:val="en-GB" w:eastAsia="zh-CN"/>
        </w:rPr>
        <w:t>0.</w:t>
      </w:r>
      <w:r w:rsidR="007E2D35">
        <w:rPr>
          <w:rFonts w:ascii="Times New Roman" w:hAnsi="Times New Roman"/>
          <w:b/>
          <w:i/>
          <w:kern w:val="0"/>
          <w:sz w:val="20"/>
          <w:szCs w:val="20"/>
          <w:lang w:val="en-GB" w:eastAsia="zh-CN"/>
        </w:rPr>
        <w:t>5</w:t>
      </w:r>
      <w:r w:rsidR="007E2D35" w:rsidRPr="00C80046">
        <w:rPr>
          <w:rFonts w:ascii="Times New Roman" w:hAnsi="Times New Roman"/>
          <w:b/>
          <w:i/>
          <w:kern w:val="0"/>
          <w:sz w:val="20"/>
          <w:szCs w:val="20"/>
          <w:lang w:val="en-GB" w:eastAsia="zh-CN"/>
        </w:rPr>
        <w:t>dB due to accumulated phase error U(</w:t>
      </w:r>
      <w:r w:rsidR="007E2D35" w:rsidRPr="00C80046">
        <w:rPr>
          <w:rFonts w:ascii="Times New Roman" w:hAnsi="Times New Roman"/>
          <w:b/>
          <w:i/>
          <w:sz w:val="20"/>
          <w:szCs w:val="20"/>
        </w:rPr>
        <w:t>-</w:t>
      </w:r>
      <w:r w:rsidR="007E2D35">
        <w:rPr>
          <w:rFonts w:ascii="Times New Roman" w:hAnsi="Times New Roman"/>
          <w:b/>
          <w:i/>
          <w:sz w:val="20"/>
          <w:szCs w:val="20"/>
        </w:rPr>
        <w:t>2</w:t>
      </w:r>
      <w:r w:rsidR="007E2D35" w:rsidRPr="00C80046">
        <w:rPr>
          <w:rFonts w:ascii="Times New Roman" w:hAnsi="Times New Roman"/>
          <w:b/>
          <w:i/>
          <w:sz w:val="20"/>
          <w:szCs w:val="20"/>
        </w:rPr>
        <w:t>0</w:t>
      </w:r>
      <w:r w:rsidR="007E2D35" w:rsidRPr="00C80046">
        <w:rPr>
          <w:rFonts w:ascii="Times New Roman" w:hAnsi="Times New Roman"/>
          <w:b/>
          <w:i/>
          <w:sz w:val="20"/>
          <w:szCs w:val="20"/>
          <w:vertAlign w:val="superscript"/>
        </w:rPr>
        <w:t>o</w:t>
      </w:r>
      <w:r w:rsidR="007E2D35">
        <w:rPr>
          <w:rFonts w:ascii="Times New Roman" w:hAnsi="Times New Roman"/>
          <w:b/>
          <w:i/>
          <w:sz w:val="20"/>
          <w:szCs w:val="20"/>
        </w:rPr>
        <w:t>, 2</w:t>
      </w:r>
      <w:r w:rsidR="007E2D35" w:rsidRPr="00C80046">
        <w:rPr>
          <w:rFonts w:ascii="Times New Roman" w:hAnsi="Times New Roman"/>
          <w:b/>
          <w:i/>
          <w:sz w:val="20"/>
          <w:szCs w:val="20"/>
        </w:rPr>
        <w:t>0</w:t>
      </w:r>
      <w:r w:rsidR="007E2D35" w:rsidRPr="00C80046">
        <w:rPr>
          <w:rFonts w:ascii="Times New Roman" w:hAnsi="Times New Roman"/>
          <w:b/>
          <w:i/>
          <w:sz w:val="20"/>
          <w:szCs w:val="20"/>
          <w:vertAlign w:val="superscript"/>
        </w:rPr>
        <w:t>o</w:t>
      </w:r>
      <w:r w:rsidR="007E2D35" w:rsidRPr="00C80046">
        <w:rPr>
          <w:rFonts w:ascii="Times New Roman" w:hAnsi="Times New Roman"/>
          <w:b/>
          <w:i/>
          <w:kern w:val="0"/>
          <w:sz w:val="20"/>
          <w:szCs w:val="20"/>
          <w:lang w:val="en-GB" w:eastAsia="zh-CN"/>
        </w:rPr>
        <w:t>).</w:t>
      </w:r>
    </w:p>
    <w:p w:rsidR="002D299A" w:rsidRDefault="001D26EA" w:rsidP="001D26EA">
      <w:pPr>
        <w:jc w:val="both"/>
      </w:pPr>
      <w:r>
        <w:rPr>
          <w:rFonts w:hint="eastAsia"/>
        </w:rPr>
        <w:t>A</w:t>
      </w:r>
      <w:r>
        <w:t xml:space="preserve">s we can see from the Figure 5, although the non-accumulated amplitude offset subjected to </w:t>
      </w:r>
      <w:proofErr w:type="gramStart"/>
      <w:r>
        <w:t>U(</w:t>
      </w:r>
      <w:proofErr w:type="gramEnd"/>
      <w:r>
        <w:t xml:space="preserve">-3.5dB, 3.5dB) is added on top of the phase offset, the extra degradation is quite limited. </w:t>
      </w:r>
    </w:p>
    <w:p w:rsidR="00F063E1" w:rsidRPr="001D26EA" w:rsidRDefault="00F063E1" w:rsidP="00F063E1">
      <w:pPr>
        <w:jc w:val="center"/>
        <w:rPr>
          <w:lang w:val="x-none"/>
        </w:rPr>
      </w:pPr>
      <w:r>
        <w:rPr>
          <w:noProof/>
          <w:lang w:val="en-US"/>
        </w:rPr>
        <w:drawing>
          <wp:inline distT="0" distB="0" distL="0" distR="0" wp14:anchorId="14E66F93" wp14:editId="67531345">
            <wp:extent cx="3960110" cy="1781454"/>
            <wp:effectExtent l="0" t="0" r="254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04536" cy="1801439"/>
                    </a:xfrm>
                    <a:prstGeom prst="rect">
                      <a:avLst/>
                    </a:prstGeom>
                  </pic:spPr>
                </pic:pic>
              </a:graphicData>
            </a:graphic>
          </wp:inline>
        </w:drawing>
      </w:r>
    </w:p>
    <w:p w:rsidR="00F063E1" w:rsidRPr="00F063E1" w:rsidRDefault="00F063E1" w:rsidP="00F063E1">
      <w:pPr>
        <w:jc w:val="center"/>
        <w:rPr>
          <w:b/>
        </w:rPr>
      </w:pPr>
      <w:r w:rsidRPr="00F801F7">
        <w:rPr>
          <w:b/>
          <w:noProof/>
          <w:lang w:val="en-US"/>
        </w:rPr>
        <w:t>Figure 5. Non-accumulated amplitude offset on top of phase offset</w:t>
      </w:r>
    </w:p>
    <w:p w:rsidR="002D299A" w:rsidRPr="00DD17B3" w:rsidRDefault="002D299A" w:rsidP="00DD17B3">
      <w:pPr>
        <w:rPr>
          <w:b/>
          <w:i/>
        </w:rPr>
      </w:pPr>
      <w:r w:rsidRPr="006606FC">
        <w:rPr>
          <w:b/>
          <w:i/>
        </w:rPr>
        <w:t xml:space="preserve">Observation </w:t>
      </w:r>
      <w:r>
        <w:rPr>
          <w:b/>
          <w:i/>
        </w:rPr>
        <w:t>3</w:t>
      </w:r>
      <w:r w:rsidRPr="006606FC">
        <w:rPr>
          <w:b/>
          <w:i/>
        </w:rPr>
        <w:t xml:space="preserve">: </w:t>
      </w:r>
      <w:r>
        <w:rPr>
          <w:b/>
          <w:i/>
        </w:rPr>
        <w:t>Phase shift has greater impacts than the power shift to the JCE</w:t>
      </w:r>
      <w:r w:rsidR="00987C39">
        <w:rPr>
          <w:b/>
          <w:i/>
        </w:rPr>
        <w:t xml:space="preserve"> </w:t>
      </w:r>
      <w:r w:rsidR="005B6AE9">
        <w:rPr>
          <w:rFonts w:hint="eastAsia"/>
          <w:b/>
          <w:i/>
        </w:rPr>
        <w:t>performance</w:t>
      </w:r>
      <w:r w:rsidRPr="00C80046">
        <w:rPr>
          <w:b/>
          <w:i/>
        </w:rPr>
        <w:t>.</w:t>
      </w:r>
    </w:p>
    <w:p w:rsidR="001D26EA" w:rsidRDefault="004E22D1" w:rsidP="001D26EA">
      <w:pPr>
        <w:jc w:val="both"/>
      </w:pPr>
      <w:r>
        <w:t xml:space="preserve">Note that it </w:t>
      </w:r>
      <w:r w:rsidR="0014462D">
        <w:t>was agreed to preclude power adjustment</w:t>
      </w:r>
      <w:r w:rsidR="008D0797">
        <w:t xml:space="preserve"> (e.g., TPC triggered)</w:t>
      </w:r>
      <w:r w:rsidR="0014462D">
        <w:t xml:space="preserve"> within the JCE bundle</w:t>
      </w:r>
      <w:r w:rsidR="0014462D">
        <w:rPr>
          <w:rFonts w:hint="eastAsia"/>
        </w:rPr>
        <w:t>.</w:t>
      </w:r>
      <w:r w:rsidR="0014462D">
        <w:t xml:space="preserve"> So</w:t>
      </w:r>
      <w:r>
        <w:t xml:space="preserve"> </w:t>
      </w:r>
      <w:r w:rsidR="0014462D">
        <w:t>we think the aggregate</w:t>
      </w:r>
      <w:r>
        <w:t xml:space="preserve"> power tole</w:t>
      </w:r>
      <w:r w:rsidR="0014462D">
        <w:t xml:space="preserve">rance requirement in TS 38.101-1 could be reused for the power tolerance </w:t>
      </w:r>
      <w:r w:rsidR="00E6162D">
        <w:t>within the max duration</w:t>
      </w:r>
      <w:r w:rsidR="0014462D">
        <w:t>:</w:t>
      </w:r>
      <w:r>
        <w:t xml:space="preserve"> </w:t>
      </w:r>
    </w:p>
    <w:tbl>
      <w:tblPr>
        <w:tblStyle w:val="TableGrid"/>
        <w:tblW w:w="0" w:type="auto"/>
        <w:tblLook w:val="04A0" w:firstRow="1" w:lastRow="0" w:firstColumn="1" w:lastColumn="0" w:noHBand="0" w:noVBand="1"/>
      </w:tblPr>
      <w:tblGrid>
        <w:gridCol w:w="9631"/>
      </w:tblGrid>
      <w:tr w:rsidR="00CA77A1" w:rsidTr="00CA77A1">
        <w:tc>
          <w:tcPr>
            <w:tcW w:w="9631" w:type="dxa"/>
          </w:tcPr>
          <w:p w:rsidR="00CA77A1" w:rsidRPr="00CA77A1" w:rsidRDefault="00CA77A1" w:rsidP="00CA77A1">
            <w:pPr>
              <w:pStyle w:val="Heading4"/>
              <w:numPr>
                <w:ilvl w:val="0"/>
                <w:numId w:val="0"/>
              </w:numPr>
              <w:outlineLvl w:val="3"/>
              <w:rPr>
                <w:sz w:val="20"/>
              </w:rPr>
            </w:pPr>
            <w:bookmarkStart w:id="3" w:name="_Toc21344303"/>
            <w:bookmarkStart w:id="4" w:name="_Toc29801789"/>
            <w:bookmarkStart w:id="5" w:name="_Toc29802213"/>
            <w:bookmarkStart w:id="6" w:name="_Toc29802838"/>
            <w:bookmarkStart w:id="7" w:name="_Toc36107580"/>
            <w:bookmarkStart w:id="8" w:name="_Toc37251346"/>
            <w:bookmarkStart w:id="9" w:name="_Toc45888177"/>
            <w:bookmarkStart w:id="10" w:name="_Toc45888776"/>
            <w:bookmarkStart w:id="11" w:name="_Toc61367439"/>
            <w:bookmarkStart w:id="12" w:name="_Toc61372822"/>
            <w:bookmarkStart w:id="13" w:name="_Toc68230763"/>
            <w:bookmarkStart w:id="14" w:name="_Toc69084176"/>
            <w:bookmarkStart w:id="15" w:name="_Toc75467186"/>
            <w:bookmarkStart w:id="16" w:name="_Toc76509208"/>
            <w:bookmarkStart w:id="17" w:name="_Toc76718198"/>
            <w:bookmarkStart w:id="18" w:name="_Toc83580518"/>
            <w:bookmarkStart w:id="19" w:name="_Toc84405027"/>
            <w:bookmarkStart w:id="20" w:name="_Toc84413636"/>
            <w:r w:rsidRPr="00CA77A1">
              <w:rPr>
                <w:sz w:val="20"/>
              </w:rPr>
              <w:t>6.3.4.4</w:t>
            </w:r>
            <w:r w:rsidRPr="00CA77A1">
              <w:rPr>
                <w:sz w:val="20"/>
              </w:rPr>
              <w:tab/>
              <w:t>Aggregate power tolerance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CA77A1" w:rsidRPr="00CA77A1" w:rsidRDefault="00CA77A1" w:rsidP="00CA77A1">
            <w:r w:rsidRPr="0014462D">
              <w:rPr>
                <w:highlight w:val="yellow"/>
              </w:rPr>
              <w:t xml:space="preserve">The aggregate power control tolerance is the ability of the UE transmitter to maintain its power in a sub-frame (1 </w:t>
            </w:r>
            <w:proofErr w:type="spellStart"/>
            <w:r w:rsidRPr="0014462D">
              <w:rPr>
                <w:highlight w:val="yellow"/>
              </w:rPr>
              <w:t>ms</w:t>
            </w:r>
            <w:proofErr w:type="spellEnd"/>
            <w:r w:rsidRPr="0014462D">
              <w:rPr>
                <w:highlight w:val="yellow"/>
              </w:rPr>
              <w:t xml:space="preserve">) during non-contiguous transmissions within 21 </w:t>
            </w:r>
            <w:proofErr w:type="spellStart"/>
            <w:r w:rsidRPr="0014462D">
              <w:rPr>
                <w:highlight w:val="yellow"/>
              </w:rPr>
              <w:t>ms</w:t>
            </w:r>
            <w:proofErr w:type="spellEnd"/>
            <w:r w:rsidRPr="0014462D">
              <w:rPr>
                <w:highlight w:val="yellow"/>
              </w:rPr>
              <w:t xml:space="preserve"> in response to 0 dB commands with respect to the first UE transmission and all other power control parameters as specified in TS 38.213 [8] kept constant.</w:t>
            </w:r>
          </w:p>
          <w:p w:rsidR="00CA77A1" w:rsidRPr="00CA77A1" w:rsidRDefault="00CA77A1" w:rsidP="00CA77A1">
            <w:r w:rsidRPr="00CA77A1">
              <w:t>The minimum requirement specified in Table 6.3.4.4-1 apply in the power range bounded by the minimum output power as specified in clause 6.3.1 and the maximum output power as specified in clause 6.2.2.</w:t>
            </w:r>
          </w:p>
          <w:p w:rsidR="00CA77A1" w:rsidRPr="00CA77A1" w:rsidRDefault="00CA77A1" w:rsidP="00CA77A1">
            <w:pPr>
              <w:pStyle w:val="TH"/>
            </w:pPr>
            <w:r w:rsidRPr="00CA77A1">
              <w:t>Table 6.3.4.4-1: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644"/>
              <w:gridCol w:w="4310"/>
            </w:tblGrid>
            <w:tr w:rsidR="00CA77A1" w:rsidRPr="00CA77A1" w:rsidTr="00BB72EB">
              <w:trPr>
                <w:jc w:val="center"/>
              </w:trPr>
              <w:tc>
                <w:tcPr>
                  <w:tcW w:w="1951" w:type="dxa"/>
                  <w:tcBorders>
                    <w:top w:val="single" w:sz="4" w:space="0" w:color="auto"/>
                    <w:left w:val="single" w:sz="4" w:space="0" w:color="auto"/>
                    <w:bottom w:val="single" w:sz="4" w:space="0" w:color="auto"/>
                    <w:right w:val="single" w:sz="4" w:space="0" w:color="auto"/>
                  </w:tcBorders>
                  <w:hideMark/>
                </w:tcPr>
                <w:p w:rsidR="00CA77A1" w:rsidRPr="00CA77A1" w:rsidRDefault="00CA77A1" w:rsidP="00CA77A1">
                  <w:pPr>
                    <w:pStyle w:val="TAH"/>
                    <w:rPr>
                      <w:sz w:val="20"/>
                    </w:rPr>
                  </w:pPr>
                  <w:r w:rsidRPr="00CA77A1">
                    <w:rPr>
                      <w:sz w:val="20"/>
                    </w:rPr>
                    <w:t>TPC command</w:t>
                  </w:r>
                </w:p>
              </w:tc>
              <w:tc>
                <w:tcPr>
                  <w:tcW w:w="1644" w:type="dxa"/>
                  <w:tcBorders>
                    <w:top w:val="single" w:sz="4" w:space="0" w:color="auto"/>
                    <w:left w:val="single" w:sz="4" w:space="0" w:color="auto"/>
                    <w:bottom w:val="single" w:sz="4" w:space="0" w:color="auto"/>
                    <w:right w:val="single" w:sz="4" w:space="0" w:color="auto"/>
                  </w:tcBorders>
                  <w:hideMark/>
                </w:tcPr>
                <w:p w:rsidR="00CA77A1" w:rsidRPr="00CA77A1" w:rsidRDefault="00CA77A1" w:rsidP="00CA77A1">
                  <w:pPr>
                    <w:pStyle w:val="TAH"/>
                    <w:rPr>
                      <w:sz w:val="20"/>
                    </w:rPr>
                  </w:pPr>
                  <w:r w:rsidRPr="00CA77A1">
                    <w:rPr>
                      <w:sz w:val="20"/>
                    </w:rPr>
                    <w:t>UL channel</w:t>
                  </w:r>
                </w:p>
              </w:tc>
              <w:tc>
                <w:tcPr>
                  <w:tcW w:w="4310" w:type="dxa"/>
                  <w:tcBorders>
                    <w:top w:val="single" w:sz="4" w:space="0" w:color="auto"/>
                    <w:left w:val="single" w:sz="4" w:space="0" w:color="auto"/>
                    <w:bottom w:val="single" w:sz="4" w:space="0" w:color="auto"/>
                    <w:right w:val="single" w:sz="4" w:space="0" w:color="auto"/>
                  </w:tcBorders>
                  <w:hideMark/>
                </w:tcPr>
                <w:p w:rsidR="00CA77A1" w:rsidRPr="00CA77A1" w:rsidRDefault="00CA77A1" w:rsidP="00CA77A1">
                  <w:pPr>
                    <w:pStyle w:val="TAH"/>
                    <w:rPr>
                      <w:sz w:val="20"/>
                    </w:rPr>
                  </w:pPr>
                  <w:r w:rsidRPr="00CA77A1">
                    <w:rPr>
                      <w:sz w:val="20"/>
                    </w:rPr>
                    <w:t xml:space="preserve">Aggregate power tolerance within 21 </w:t>
                  </w:r>
                  <w:proofErr w:type="spellStart"/>
                  <w:r w:rsidRPr="00CA77A1">
                    <w:rPr>
                      <w:sz w:val="20"/>
                    </w:rPr>
                    <w:t>ms</w:t>
                  </w:r>
                  <w:proofErr w:type="spellEnd"/>
                </w:p>
              </w:tc>
            </w:tr>
            <w:tr w:rsidR="00CA77A1" w:rsidRPr="00CA77A1" w:rsidTr="00BB72EB">
              <w:trPr>
                <w:jc w:val="center"/>
              </w:trPr>
              <w:tc>
                <w:tcPr>
                  <w:tcW w:w="1951" w:type="dxa"/>
                  <w:tcBorders>
                    <w:top w:val="single" w:sz="4" w:space="0" w:color="auto"/>
                    <w:left w:val="single" w:sz="4" w:space="0" w:color="auto"/>
                    <w:bottom w:val="single" w:sz="4" w:space="0" w:color="auto"/>
                    <w:right w:val="single" w:sz="4" w:space="0" w:color="auto"/>
                  </w:tcBorders>
                  <w:hideMark/>
                </w:tcPr>
                <w:p w:rsidR="00CA77A1" w:rsidRPr="00CA77A1" w:rsidRDefault="00CA77A1" w:rsidP="00CA77A1">
                  <w:pPr>
                    <w:pStyle w:val="TAC"/>
                    <w:rPr>
                      <w:sz w:val="20"/>
                    </w:rPr>
                  </w:pPr>
                  <w:r w:rsidRPr="00CA77A1">
                    <w:rPr>
                      <w:rFonts w:cs="Arial"/>
                      <w:sz w:val="20"/>
                    </w:rPr>
                    <w:t>0 dB</w:t>
                  </w:r>
                </w:p>
              </w:tc>
              <w:tc>
                <w:tcPr>
                  <w:tcW w:w="1644" w:type="dxa"/>
                  <w:tcBorders>
                    <w:top w:val="single" w:sz="4" w:space="0" w:color="auto"/>
                    <w:left w:val="single" w:sz="4" w:space="0" w:color="auto"/>
                    <w:bottom w:val="single" w:sz="4" w:space="0" w:color="auto"/>
                    <w:right w:val="single" w:sz="4" w:space="0" w:color="auto"/>
                  </w:tcBorders>
                  <w:hideMark/>
                </w:tcPr>
                <w:p w:rsidR="00CA77A1" w:rsidRPr="00CA77A1" w:rsidRDefault="00CA77A1" w:rsidP="00CA77A1">
                  <w:pPr>
                    <w:pStyle w:val="TAC"/>
                    <w:rPr>
                      <w:sz w:val="20"/>
                    </w:rPr>
                  </w:pPr>
                  <w:r w:rsidRPr="00CA77A1">
                    <w:rPr>
                      <w:rFonts w:cs="Arial"/>
                      <w:sz w:val="20"/>
                    </w:rPr>
                    <w:t>PUCCH</w:t>
                  </w:r>
                </w:p>
              </w:tc>
              <w:tc>
                <w:tcPr>
                  <w:tcW w:w="4310" w:type="dxa"/>
                  <w:tcBorders>
                    <w:top w:val="single" w:sz="4" w:space="0" w:color="auto"/>
                    <w:left w:val="single" w:sz="4" w:space="0" w:color="auto"/>
                    <w:bottom w:val="single" w:sz="4" w:space="0" w:color="auto"/>
                    <w:right w:val="single" w:sz="4" w:space="0" w:color="auto"/>
                  </w:tcBorders>
                  <w:hideMark/>
                </w:tcPr>
                <w:p w:rsidR="00CA77A1" w:rsidRPr="00CA77A1" w:rsidRDefault="00CA77A1" w:rsidP="00CA77A1">
                  <w:pPr>
                    <w:pStyle w:val="TAC"/>
                    <w:rPr>
                      <w:sz w:val="20"/>
                    </w:rPr>
                  </w:pPr>
                  <w:r w:rsidRPr="00CA77A1">
                    <w:rPr>
                      <w:rFonts w:cs="Arial"/>
                      <w:sz w:val="20"/>
                    </w:rPr>
                    <w:t>± 2.5 dB</w:t>
                  </w:r>
                </w:p>
              </w:tc>
            </w:tr>
            <w:tr w:rsidR="00CA77A1" w:rsidRPr="00CA77A1" w:rsidTr="00BB72EB">
              <w:trPr>
                <w:jc w:val="center"/>
              </w:trPr>
              <w:tc>
                <w:tcPr>
                  <w:tcW w:w="1951" w:type="dxa"/>
                  <w:tcBorders>
                    <w:top w:val="single" w:sz="4" w:space="0" w:color="auto"/>
                    <w:left w:val="single" w:sz="4" w:space="0" w:color="auto"/>
                    <w:bottom w:val="single" w:sz="4" w:space="0" w:color="auto"/>
                    <w:right w:val="single" w:sz="4" w:space="0" w:color="auto"/>
                  </w:tcBorders>
                  <w:hideMark/>
                </w:tcPr>
                <w:p w:rsidR="00CA77A1" w:rsidRPr="00CA77A1" w:rsidRDefault="00CA77A1" w:rsidP="00CA77A1">
                  <w:pPr>
                    <w:pStyle w:val="TAC"/>
                    <w:rPr>
                      <w:sz w:val="20"/>
                    </w:rPr>
                  </w:pPr>
                  <w:r w:rsidRPr="00CA77A1">
                    <w:rPr>
                      <w:rFonts w:cs="Arial"/>
                      <w:sz w:val="20"/>
                    </w:rPr>
                    <w:t>0 dB</w:t>
                  </w:r>
                </w:p>
              </w:tc>
              <w:tc>
                <w:tcPr>
                  <w:tcW w:w="1644" w:type="dxa"/>
                  <w:tcBorders>
                    <w:top w:val="single" w:sz="4" w:space="0" w:color="auto"/>
                    <w:left w:val="single" w:sz="4" w:space="0" w:color="auto"/>
                    <w:bottom w:val="single" w:sz="4" w:space="0" w:color="auto"/>
                    <w:right w:val="single" w:sz="4" w:space="0" w:color="auto"/>
                  </w:tcBorders>
                  <w:hideMark/>
                </w:tcPr>
                <w:p w:rsidR="00CA77A1" w:rsidRPr="00CA77A1" w:rsidRDefault="00CA77A1" w:rsidP="00CA77A1">
                  <w:pPr>
                    <w:pStyle w:val="TAC"/>
                    <w:rPr>
                      <w:sz w:val="20"/>
                    </w:rPr>
                  </w:pPr>
                  <w:r w:rsidRPr="00CA77A1">
                    <w:rPr>
                      <w:rFonts w:cs="Arial"/>
                      <w:sz w:val="20"/>
                    </w:rPr>
                    <w:t>PUSCH</w:t>
                  </w:r>
                </w:p>
              </w:tc>
              <w:tc>
                <w:tcPr>
                  <w:tcW w:w="4310" w:type="dxa"/>
                  <w:tcBorders>
                    <w:top w:val="single" w:sz="4" w:space="0" w:color="auto"/>
                    <w:left w:val="single" w:sz="4" w:space="0" w:color="auto"/>
                    <w:bottom w:val="single" w:sz="4" w:space="0" w:color="auto"/>
                    <w:right w:val="single" w:sz="4" w:space="0" w:color="auto"/>
                  </w:tcBorders>
                  <w:hideMark/>
                </w:tcPr>
                <w:p w:rsidR="00CA77A1" w:rsidRPr="00CA77A1" w:rsidRDefault="00CA77A1" w:rsidP="00CA77A1">
                  <w:pPr>
                    <w:pStyle w:val="TAC"/>
                    <w:rPr>
                      <w:sz w:val="20"/>
                    </w:rPr>
                  </w:pPr>
                  <w:r w:rsidRPr="00CA77A1">
                    <w:rPr>
                      <w:rFonts w:cs="Arial"/>
                      <w:sz w:val="20"/>
                    </w:rPr>
                    <w:t>± 3.5 dB</w:t>
                  </w:r>
                </w:p>
              </w:tc>
            </w:tr>
          </w:tbl>
          <w:p w:rsidR="00CA77A1" w:rsidRDefault="00CA77A1" w:rsidP="001D26EA">
            <w:pPr>
              <w:jc w:val="both"/>
            </w:pPr>
          </w:p>
        </w:tc>
      </w:tr>
    </w:tbl>
    <w:p w:rsidR="00F66717" w:rsidRPr="00F66717" w:rsidRDefault="00F66717" w:rsidP="00F66717">
      <w:pPr>
        <w:jc w:val="both"/>
        <w:rPr>
          <w:b/>
          <w:i/>
        </w:rPr>
      </w:pPr>
      <w:r w:rsidRPr="00F66717">
        <w:rPr>
          <w:b/>
          <w:i/>
        </w:rPr>
        <w:t xml:space="preserve">Proposal 1: Reuse the aggregate power tolerance </w:t>
      </w:r>
      <w:r w:rsidR="009146C0">
        <w:rPr>
          <w:b/>
          <w:i/>
        </w:rPr>
        <w:t xml:space="preserve">for the power tolerance </w:t>
      </w:r>
      <w:r w:rsidR="00E6162D">
        <w:rPr>
          <w:b/>
          <w:i/>
        </w:rPr>
        <w:t>within the max duration</w:t>
      </w:r>
      <w:r w:rsidRPr="00F66717">
        <w:rPr>
          <w:b/>
          <w:i/>
        </w:rPr>
        <w:t>, i.e.</w:t>
      </w:r>
      <w:r w:rsidRPr="00F66717">
        <w:rPr>
          <w:rFonts w:cs="Arial"/>
          <w:b/>
          <w:i/>
        </w:rPr>
        <w:t xml:space="preserve"> ± 2.5 dB for PUCCH and ± 3.5 dB for PUSCH.</w:t>
      </w:r>
    </w:p>
    <w:p w:rsidR="001D26EA" w:rsidRPr="001277F9" w:rsidRDefault="001277F9" w:rsidP="00AB1467">
      <w:pPr>
        <w:jc w:val="both"/>
      </w:pPr>
      <w:r>
        <w:lastRenderedPageBreak/>
        <w:t>For the phase offset requirement</w:t>
      </w:r>
      <w:r w:rsidR="00912307">
        <w:t xml:space="preserve"> </w:t>
      </w:r>
      <w:r>
        <w:t>within max duration, we propose 30 degree</w:t>
      </w:r>
      <w:r w:rsidR="00A84867">
        <w:t xml:space="preserve"> judging from the simulation results in order</w:t>
      </w:r>
      <w:r>
        <w:t xml:space="preserve"> to achieve </w:t>
      </w:r>
      <w:r w:rsidR="00596617">
        <w:t>more balance</w:t>
      </w:r>
      <w:r>
        <w:t xml:space="preserve"> between demodulation performance and UE </w:t>
      </w:r>
      <w:r w:rsidR="00A84867">
        <w:t>implementation</w:t>
      </w:r>
      <w:r w:rsidR="00CF03AD">
        <w:t xml:space="preserve"> </w:t>
      </w:r>
      <w:r w:rsidR="00352412">
        <w:t>complexity</w:t>
      </w:r>
      <w:r>
        <w:t>.</w:t>
      </w:r>
    </w:p>
    <w:p w:rsidR="00B66392" w:rsidRDefault="008241C9" w:rsidP="00AB1467">
      <w:pPr>
        <w:jc w:val="both"/>
        <w:rPr>
          <w:b/>
          <w:i/>
        </w:rPr>
      </w:pPr>
      <w:r>
        <w:rPr>
          <w:b/>
          <w:i/>
        </w:rPr>
        <w:t>Proposal</w:t>
      </w:r>
      <w:r w:rsidRPr="006606FC">
        <w:rPr>
          <w:b/>
          <w:i/>
        </w:rPr>
        <w:t xml:space="preserve"> </w:t>
      </w:r>
      <w:r>
        <w:rPr>
          <w:b/>
          <w:i/>
        </w:rPr>
        <w:t>2</w:t>
      </w:r>
      <w:r w:rsidRPr="006606FC">
        <w:rPr>
          <w:b/>
          <w:i/>
        </w:rPr>
        <w:t>:</w:t>
      </w:r>
      <w:r>
        <w:rPr>
          <w:b/>
          <w:i/>
        </w:rPr>
        <w:t xml:space="preserve"> T</w:t>
      </w:r>
      <w:r w:rsidR="001277F9">
        <w:rPr>
          <w:b/>
          <w:i/>
        </w:rPr>
        <w:t>he phase tolerance</w:t>
      </w:r>
      <w:r w:rsidR="001D26EA">
        <w:rPr>
          <w:b/>
          <w:i/>
        </w:rPr>
        <w:t xml:space="preserve"> </w:t>
      </w:r>
      <w:r w:rsidR="00E6162D">
        <w:rPr>
          <w:b/>
          <w:i/>
        </w:rPr>
        <w:t>within the max duration</w:t>
      </w:r>
      <w:r w:rsidR="00F66717">
        <w:rPr>
          <w:b/>
          <w:i/>
        </w:rPr>
        <w:t xml:space="preserve"> </w:t>
      </w:r>
      <w:r w:rsidR="0084058A">
        <w:rPr>
          <w:b/>
          <w:i/>
        </w:rPr>
        <w:t xml:space="preserve">should be </w:t>
      </w:r>
      <w:r w:rsidR="00596617" w:rsidRPr="00596617">
        <w:rPr>
          <w:rFonts w:cs="Arial"/>
          <w:b/>
          <w:i/>
        </w:rPr>
        <w:t xml:space="preserve">± </w:t>
      </w:r>
      <w:r w:rsidR="0084058A">
        <w:rPr>
          <w:b/>
          <w:i/>
        </w:rPr>
        <w:t>30 degree.</w:t>
      </w:r>
    </w:p>
    <w:p w:rsidR="009146C0" w:rsidRDefault="009146C0" w:rsidP="009146C0">
      <w:pPr>
        <w:jc w:val="both"/>
      </w:pPr>
      <w:r>
        <w:t>Last but not the least, since 20ms time window is shared among the three power tolerance requirements and UL MIMO coherence in the spec, we think introduce the same value as</w:t>
      </w:r>
      <w:r w:rsidR="0009659B">
        <w:t xml:space="preserve"> the </w:t>
      </w:r>
      <w:r w:rsidR="004E6A8E" w:rsidRPr="004E6A8E">
        <w:t xml:space="preserve">upper bound </w:t>
      </w:r>
      <w:r w:rsidR="0009659B">
        <w:t>of</w:t>
      </w:r>
      <w:r>
        <w:t xml:space="preserve"> </w:t>
      </w:r>
      <w:r w:rsidR="0009659B">
        <w:t>max duration is an UE implementation friendly choice, while the JCE gain can be maintained.</w:t>
      </w:r>
    </w:p>
    <w:p w:rsidR="009146C0" w:rsidRPr="0062435A" w:rsidRDefault="0009659B" w:rsidP="00AB1467">
      <w:pPr>
        <w:jc w:val="both"/>
        <w:rPr>
          <w:b/>
          <w:i/>
        </w:rPr>
      </w:pPr>
      <w:r>
        <w:rPr>
          <w:b/>
          <w:i/>
        </w:rPr>
        <w:t>Proposal</w:t>
      </w:r>
      <w:r w:rsidRPr="006606FC">
        <w:rPr>
          <w:b/>
          <w:i/>
        </w:rPr>
        <w:t xml:space="preserve"> </w:t>
      </w:r>
      <w:r>
        <w:rPr>
          <w:b/>
          <w:i/>
        </w:rPr>
        <w:t>3</w:t>
      </w:r>
      <w:r w:rsidRPr="006606FC">
        <w:rPr>
          <w:b/>
          <w:i/>
        </w:rPr>
        <w:t>:</w:t>
      </w:r>
      <w:r>
        <w:rPr>
          <w:b/>
          <w:i/>
        </w:rPr>
        <w:t xml:space="preserve"> The </w:t>
      </w:r>
      <w:r w:rsidR="004E6A8E">
        <w:rPr>
          <w:b/>
          <w:i/>
        </w:rPr>
        <w:t xml:space="preserve">upper bound </w:t>
      </w:r>
      <w:r>
        <w:rPr>
          <w:b/>
          <w:i/>
        </w:rPr>
        <w:t>of max duration should be 20ms.</w:t>
      </w:r>
    </w:p>
    <w:p w:rsidR="00AB1467" w:rsidRPr="004B719D" w:rsidRDefault="00F418DD" w:rsidP="00AB1467">
      <w:pPr>
        <w:pStyle w:val="Heading2"/>
        <w:spacing w:after="240"/>
        <w:rPr>
          <w:rFonts w:eastAsia="宋体"/>
          <w:lang w:eastAsia="zh-CN"/>
        </w:rPr>
      </w:pPr>
      <w:r>
        <w:rPr>
          <w:rFonts w:eastAsia="宋体"/>
          <w:lang w:eastAsia="zh-CN"/>
        </w:rPr>
        <w:t xml:space="preserve">How to </w:t>
      </w:r>
      <w:r w:rsidR="008B1443">
        <w:rPr>
          <w:rFonts w:eastAsia="宋体"/>
          <w:lang w:eastAsia="zh-CN"/>
        </w:rPr>
        <w:t>define</w:t>
      </w:r>
      <w:r>
        <w:rPr>
          <w:rFonts w:eastAsia="宋体"/>
          <w:lang w:eastAsia="zh-CN"/>
        </w:rPr>
        <w:t xml:space="preserve"> the phase continuity and power </w:t>
      </w:r>
      <w:r w:rsidR="00F56804">
        <w:rPr>
          <w:rFonts w:eastAsia="宋体"/>
          <w:lang w:eastAsia="zh-CN"/>
        </w:rPr>
        <w:t>consistency</w:t>
      </w:r>
      <w:r>
        <w:rPr>
          <w:rFonts w:eastAsia="宋体"/>
          <w:lang w:eastAsia="zh-CN"/>
        </w:rPr>
        <w:t xml:space="preserve"> requirements</w:t>
      </w:r>
    </w:p>
    <w:p w:rsidR="00F801F7" w:rsidRDefault="0062435A" w:rsidP="00AA2D97">
      <w:pPr>
        <w:jc w:val="both"/>
      </w:pPr>
      <w:r>
        <w:t>During the last meeting, EVM-like definition</w:t>
      </w:r>
      <w:r w:rsidR="0004617C">
        <w:t xml:space="preserve"> for the phase</w:t>
      </w:r>
      <w:r w:rsidR="003F1271">
        <w:t xml:space="preserve"> </w:t>
      </w:r>
      <w:r w:rsidR="0004617C">
        <w:t>&amp;</w:t>
      </w:r>
      <w:r w:rsidR="003F1271">
        <w:t xml:space="preserve"> power tolerance</w:t>
      </w:r>
      <w:r>
        <w:t xml:space="preserve"> was proposed in [</w:t>
      </w:r>
      <w:r w:rsidR="0004617C">
        <w:t>4</w:t>
      </w:r>
      <w:r>
        <w:t>]</w:t>
      </w:r>
      <w:r w:rsidR="003F1271">
        <w:t xml:space="preserve">. While another </w:t>
      </w:r>
      <w:r w:rsidR="00745E52">
        <w:t>way is defined the phase and power tolerance separately like the specified UL MIMO coherence capability</w:t>
      </w:r>
      <w:r w:rsidR="007D76EE">
        <w:t xml:space="preserve"> in TS 38.101-1</w:t>
      </w:r>
      <w:r w:rsidR="00745E52">
        <w:t>.</w:t>
      </w:r>
    </w:p>
    <w:p w:rsidR="007D76EE" w:rsidRPr="00F801F7" w:rsidRDefault="00F801F7" w:rsidP="00F801F7">
      <w:pPr>
        <w:jc w:val="center"/>
        <w:rPr>
          <w:b/>
        </w:rPr>
      </w:pPr>
      <w:r w:rsidRPr="00F801F7">
        <w:rPr>
          <w:b/>
        </w:rPr>
        <w:t>Table 1. Comparison between EVM-like definition and separated definition</w:t>
      </w:r>
    </w:p>
    <w:tbl>
      <w:tblPr>
        <w:tblStyle w:val="TableGrid"/>
        <w:tblW w:w="0" w:type="auto"/>
        <w:jc w:val="center"/>
        <w:tblLook w:val="04A0" w:firstRow="1" w:lastRow="0" w:firstColumn="1" w:lastColumn="0" w:noHBand="0" w:noVBand="1"/>
      </w:tblPr>
      <w:tblGrid>
        <w:gridCol w:w="1660"/>
        <w:gridCol w:w="3210"/>
        <w:gridCol w:w="3211"/>
      </w:tblGrid>
      <w:tr w:rsidR="007D76EE" w:rsidTr="00BE238A">
        <w:trPr>
          <w:jc w:val="center"/>
        </w:trPr>
        <w:tc>
          <w:tcPr>
            <w:tcW w:w="1660" w:type="dxa"/>
            <w:vAlign w:val="center"/>
          </w:tcPr>
          <w:p w:rsidR="007D76EE" w:rsidRDefault="007D76EE" w:rsidP="00BE238A">
            <w:pPr>
              <w:jc w:val="center"/>
            </w:pPr>
          </w:p>
        </w:tc>
        <w:tc>
          <w:tcPr>
            <w:tcW w:w="3210" w:type="dxa"/>
            <w:vAlign w:val="center"/>
          </w:tcPr>
          <w:p w:rsidR="007D76EE" w:rsidRDefault="007D76EE" w:rsidP="00BE238A">
            <w:pPr>
              <w:jc w:val="center"/>
            </w:pPr>
            <w:r>
              <w:t>Pros</w:t>
            </w:r>
          </w:p>
        </w:tc>
        <w:tc>
          <w:tcPr>
            <w:tcW w:w="3211" w:type="dxa"/>
            <w:vAlign w:val="center"/>
          </w:tcPr>
          <w:p w:rsidR="007D76EE" w:rsidRDefault="007D76EE" w:rsidP="00BE238A">
            <w:pPr>
              <w:jc w:val="center"/>
            </w:pPr>
            <w:r>
              <w:t>Cons</w:t>
            </w:r>
          </w:p>
        </w:tc>
      </w:tr>
      <w:tr w:rsidR="007D76EE" w:rsidTr="00BE238A">
        <w:trPr>
          <w:trHeight w:val="858"/>
          <w:jc w:val="center"/>
        </w:trPr>
        <w:tc>
          <w:tcPr>
            <w:tcW w:w="1660" w:type="dxa"/>
            <w:vAlign w:val="center"/>
          </w:tcPr>
          <w:p w:rsidR="007D76EE" w:rsidRDefault="007D76EE" w:rsidP="00BE238A">
            <w:pPr>
              <w:jc w:val="center"/>
            </w:pPr>
            <w:r>
              <w:t>EVM-like definition</w:t>
            </w:r>
          </w:p>
          <w:p w:rsidR="0072792D" w:rsidRDefault="0072792D" w:rsidP="00BE238A">
            <w:pPr>
              <w:jc w:val="center"/>
            </w:pPr>
            <w:r>
              <w:t>(-%)</w:t>
            </w:r>
          </w:p>
        </w:tc>
        <w:tc>
          <w:tcPr>
            <w:tcW w:w="3210" w:type="dxa"/>
            <w:vAlign w:val="center"/>
          </w:tcPr>
          <w:p w:rsidR="007D76EE" w:rsidRDefault="007D76EE" w:rsidP="00BE238A">
            <w:pPr>
              <w:jc w:val="both"/>
            </w:pPr>
            <w:r>
              <w:t>Mature</w:t>
            </w:r>
            <w:r w:rsidR="003C5AA9">
              <w:t xml:space="preserve"> test method specification and implementation</w:t>
            </w:r>
            <w:r w:rsidR="006F3274">
              <w:t xml:space="preserve"> (</w:t>
            </w:r>
            <w:r w:rsidR="00BE238A">
              <w:rPr>
                <w:b/>
              </w:rPr>
              <w:t>still</w:t>
            </w:r>
            <w:r w:rsidR="006F3274" w:rsidRPr="006F3274">
              <w:rPr>
                <w:b/>
              </w:rPr>
              <w:t xml:space="preserve"> needs further developments for JCE</w:t>
            </w:r>
            <w:r w:rsidR="00ED4A1B">
              <w:rPr>
                <w:b/>
              </w:rPr>
              <w:t xml:space="preserve"> test</w:t>
            </w:r>
            <w:r w:rsidR="006F3274">
              <w:t>)</w:t>
            </w:r>
          </w:p>
        </w:tc>
        <w:tc>
          <w:tcPr>
            <w:tcW w:w="3211" w:type="dxa"/>
            <w:vAlign w:val="center"/>
          </w:tcPr>
          <w:p w:rsidR="007D76EE" w:rsidRDefault="00CE74A8" w:rsidP="00BE238A">
            <w:pPr>
              <w:jc w:val="both"/>
            </w:pPr>
            <w:r>
              <w:t>H</w:t>
            </w:r>
            <w:r w:rsidR="003C5AA9">
              <w:t>ard to distinguish phase offset from power offset</w:t>
            </w:r>
            <w:r w:rsidR="006F3274">
              <w:t xml:space="preserve"> while the impacts caused by these two components are not equal</w:t>
            </w:r>
          </w:p>
        </w:tc>
      </w:tr>
      <w:tr w:rsidR="007D76EE" w:rsidTr="00BE238A">
        <w:trPr>
          <w:jc w:val="center"/>
        </w:trPr>
        <w:tc>
          <w:tcPr>
            <w:tcW w:w="1660" w:type="dxa"/>
            <w:vAlign w:val="center"/>
          </w:tcPr>
          <w:p w:rsidR="007D76EE" w:rsidRDefault="007D76EE" w:rsidP="00BE238A">
            <w:pPr>
              <w:jc w:val="center"/>
            </w:pPr>
            <w:r>
              <w:t>Separated definition</w:t>
            </w:r>
          </w:p>
          <w:p w:rsidR="0072792D" w:rsidRDefault="0072792D" w:rsidP="00BE238A">
            <w:pPr>
              <w:jc w:val="center"/>
            </w:pPr>
            <w:r>
              <w:t>(x degree + y dB)</w:t>
            </w:r>
          </w:p>
        </w:tc>
        <w:tc>
          <w:tcPr>
            <w:tcW w:w="3210" w:type="dxa"/>
            <w:vAlign w:val="center"/>
          </w:tcPr>
          <w:p w:rsidR="007D76EE" w:rsidRDefault="00CE74A8" w:rsidP="00BE238A">
            <w:pPr>
              <w:jc w:val="both"/>
            </w:pPr>
            <w:r>
              <w:t>Accurately reflect the requirement of phase offset and power offset</w:t>
            </w:r>
          </w:p>
        </w:tc>
        <w:tc>
          <w:tcPr>
            <w:tcW w:w="3211" w:type="dxa"/>
            <w:vAlign w:val="center"/>
          </w:tcPr>
          <w:p w:rsidR="007D76EE" w:rsidRDefault="00CE74A8" w:rsidP="00BE238A">
            <w:pPr>
              <w:jc w:val="both"/>
            </w:pPr>
            <w:r>
              <w:t>Detailed test method needs to be provided</w:t>
            </w:r>
          </w:p>
        </w:tc>
      </w:tr>
    </w:tbl>
    <w:p w:rsidR="00017ECE" w:rsidRDefault="00017ECE" w:rsidP="00AA2D97">
      <w:pPr>
        <w:jc w:val="both"/>
      </w:pPr>
      <w:r>
        <w:t xml:space="preserve">In Table 1, we give the comparison between EVM-like definition and separated definition. Note that we can observe (e.g. observation 3) from the simulation results </w:t>
      </w:r>
      <w:r w:rsidR="005D230D">
        <w:t>that the phase offset has more impacts on the JCE performance than power offset. If we pick the EVM-like definition, then the phase and power tolerance will be represented by a single percentile value. Considering a special case, one UE can satisfy a certain level of EVM and such EVM is composed of 20% phase shift and 80% power shift, while another UE can</w:t>
      </w:r>
      <w:r w:rsidR="00E27910">
        <w:t xml:space="preserve"> also satisfy the same level of EVM but it is composed of 80% phase shift and 20% power shift. Then from the receiver view, the JCE performance is totally different</w:t>
      </w:r>
      <w:r w:rsidR="0072792D">
        <w:t xml:space="preserve">. In addition, we think separate definition is suitable </w:t>
      </w:r>
      <w:r w:rsidR="0059400F">
        <w:t xml:space="preserve">rather </w:t>
      </w:r>
      <w:r w:rsidR="0072792D">
        <w:t xml:space="preserve">than EVM-like definition. </w:t>
      </w:r>
      <w:r w:rsidR="00E27910">
        <w:t xml:space="preserve"> </w:t>
      </w:r>
      <w:r w:rsidR="005D230D">
        <w:t xml:space="preserve">  </w:t>
      </w:r>
    </w:p>
    <w:p w:rsidR="00AB1467" w:rsidRPr="00B070B5" w:rsidRDefault="00AB1467" w:rsidP="00AB1467">
      <w:pPr>
        <w:spacing w:after="120"/>
        <w:rPr>
          <w:b/>
          <w:i/>
        </w:rPr>
      </w:pPr>
      <w:r>
        <w:rPr>
          <w:b/>
          <w:i/>
        </w:rPr>
        <w:t xml:space="preserve">Proposal </w:t>
      </w:r>
      <w:r w:rsidR="005135FD">
        <w:rPr>
          <w:b/>
          <w:i/>
        </w:rPr>
        <w:t>4</w:t>
      </w:r>
      <w:r>
        <w:rPr>
          <w:b/>
          <w:i/>
        </w:rPr>
        <w:t xml:space="preserve">: </w:t>
      </w:r>
      <w:r w:rsidR="0072792D">
        <w:rPr>
          <w:b/>
          <w:i/>
        </w:rPr>
        <w:t xml:space="preserve">Judging from the </w:t>
      </w:r>
      <w:r w:rsidR="007F1B05">
        <w:rPr>
          <w:b/>
          <w:i/>
        </w:rPr>
        <w:t xml:space="preserve">comparison results in Table 1, we feel separated definition (x degree phase tolerance + y dB power tolerance) is </w:t>
      </w:r>
      <w:r w:rsidR="0059400F">
        <w:rPr>
          <w:b/>
          <w:i/>
        </w:rPr>
        <w:t xml:space="preserve">a </w:t>
      </w:r>
      <w:r w:rsidR="007F1B05">
        <w:rPr>
          <w:b/>
          <w:i/>
        </w:rPr>
        <w:t>suitable</w:t>
      </w:r>
      <w:r w:rsidR="0059400F">
        <w:rPr>
          <w:b/>
          <w:i/>
        </w:rPr>
        <w:t xml:space="preserve"> way rather than EVM-like definition (</w:t>
      </w:r>
      <w:proofErr w:type="gramStart"/>
      <w:r w:rsidR="0059400F">
        <w:rPr>
          <w:b/>
          <w:i/>
        </w:rPr>
        <w:t>-%</w:t>
      </w:r>
      <w:proofErr w:type="gramEnd"/>
      <w:r w:rsidR="0059400F">
        <w:rPr>
          <w:b/>
          <w:i/>
        </w:rPr>
        <w:t>)</w:t>
      </w:r>
      <w:r>
        <w:rPr>
          <w:b/>
          <w:i/>
        </w:rPr>
        <w:t xml:space="preserve">. </w:t>
      </w:r>
    </w:p>
    <w:p w:rsidR="00A33E8E" w:rsidRDefault="00A33E8E" w:rsidP="00A33E8E">
      <w:pPr>
        <w:pStyle w:val="Heading1"/>
        <w:spacing w:after="240"/>
        <w:rPr>
          <w:rFonts w:eastAsia="宋体"/>
          <w:lang w:eastAsia="zh-CN"/>
        </w:rPr>
      </w:pPr>
      <w:r>
        <w:rPr>
          <w:rFonts w:eastAsia="宋体" w:hint="eastAsia"/>
          <w:lang w:eastAsia="zh-CN"/>
        </w:rPr>
        <w:t>Conclusion</w:t>
      </w:r>
    </w:p>
    <w:p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open issues on phase continuity for coverage enhancement</w:t>
      </w:r>
      <w:r w:rsidRPr="00086BFD">
        <w:t xml:space="preserve">, according to the analysis, we have the following </w:t>
      </w:r>
      <w:r>
        <w:t xml:space="preserve">observations and </w:t>
      </w:r>
      <w:r w:rsidRPr="00086BFD">
        <w:t>proposal</w:t>
      </w:r>
      <w:r>
        <w:rPr>
          <w:rFonts w:hint="eastAsia"/>
        </w:rPr>
        <w:t>s</w:t>
      </w:r>
      <w:r w:rsidRPr="00086BFD">
        <w:t>:</w:t>
      </w:r>
      <w:r w:rsidRPr="00671A68">
        <w:rPr>
          <w:rFonts w:hint="eastAsia"/>
          <w:b/>
          <w:i/>
          <w:lang w:val="en-US"/>
        </w:rPr>
        <w:t xml:space="preserve"> </w:t>
      </w:r>
    </w:p>
    <w:p w:rsidR="00FC21F9" w:rsidRDefault="00FC21F9" w:rsidP="00FC21F9">
      <w:pPr>
        <w:rPr>
          <w:b/>
          <w:i/>
        </w:rPr>
      </w:pPr>
      <w:r w:rsidRPr="006606FC">
        <w:rPr>
          <w:b/>
          <w:i/>
        </w:rPr>
        <w:t xml:space="preserve">Observation </w:t>
      </w:r>
      <w:r>
        <w:rPr>
          <w:b/>
          <w:i/>
        </w:rPr>
        <w:t>1</w:t>
      </w:r>
      <w:r w:rsidRPr="006606FC">
        <w:rPr>
          <w:b/>
          <w:i/>
        </w:rPr>
        <w:t xml:space="preserve">: </w:t>
      </w:r>
      <w:r>
        <w:rPr>
          <w:b/>
          <w:i/>
        </w:rPr>
        <w:t>Similar</w:t>
      </w:r>
      <w:r w:rsidRPr="009945BA">
        <w:rPr>
          <w:b/>
          <w:i/>
        </w:rPr>
        <w:t xml:space="preserve"> performance</w:t>
      </w:r>
      <w:r>
        <w:rPr>
          <w:b/>
          <w:i/>
        </w:rPr>
        <w:t xml:space="preserve"> degradation can be observed whether </w:t>
      </w:r>
      <w:r w:rsidRPr="00053BB2">
        <w:rPr>
          <w:b/>
          <w:i/>
        </w:rPr>
        <w:t xml:space="preserve">JCE bundling size </w:t>
      </w:r>
      <w:r>
        <w:rPr>
          <w:b/>
          <w:i/>
        </w:rPr>
        <w:t>is 12 slots or 16</w:t>
      </w:r>
      <w:r w:rsidRPr="00053BB2">
        <w:rPr>
          <w:b/>
          <w:i/>
        </w:rPr>
        <w:t xml:space="preserve"> slots</w:t>
      </w:r>
      <w:r>
        <w:rPr>
          <w:b/>
          <w:i/>
        </w:rPr>
        <w:t>:</w:t>
      </w:r>
    </w:p>
    <w:p w:rsidR="00FC21F9" w:rsidRPr="00C80046" w:rsidRDefault="00FC21F9" w:rsidP="00FC21F9">
      <w:pPr>
        <w:pStyle w:val="ListParagraph"/>
        <w:numPr>
          <w:ilvl w:val="0"/>
          <w:numId w:val="3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t>
      </w:r>
      <w:r w:rsidRPr="00C80046">
        <w:rPr>
          <w:rFonts w:ascii="Times New Roman" w:hAnsi="Times New Roman"/>
          <w:b/>
          <w:i/>
          <w:kern w:val="0"/>
          <w:sz w:val="20"/>
          <w:szCs w:val="20"/>
          <w:lang w:val="en-GB" w:eastAsia="zh-CN"/>
        </w:rPr>
        <w:t>0.3dB due to non-accumulated phase error U(</w:t>
      </w:r>
      <w:r w:rsidRPr="00C80046">
        <w:rPr>
          <w:rFonts w:ascii="Times New Roman" w:hAnsi="Times New Roman"/>
          <w:b/>
          <w:i/>
          <w:sz w:val="20"/>
          <w:szCs w:val="20"/>
        </w:rPr>
        <w:t>-30</w:t>
      </w:r>
      <w:r w:rsidRPr="00C80046">
        <w:rPr>
          <w:rFonts w:ascii="Times New Roman" w:hAnsi="Times New Roman"/>
          <w:b/>
          <w:i/>
          <w:sz w:val="20"/>
          <w:szCs w:val="20"/>
          <w:vertAlign w:val="superscript"/>
        </w:rPr>
        <w:t>o</w:t>
      </w:r>
      <w:r w:rsidRPr="00C80046">
        <w:rPr>
          <w:rFonts w:ascii="Times New Roman" w:hAnsi="Times New Roman"/>
          <w:b/>
          <w:i/>
          <w:sz w:val="20"/>
          <w:szCs w:val="20"/>
        </w:rPr>
        <w:t>, 30</w:t>
      </w:r>
      <w:r w:rsidRPr="00C80046">
        <w:rPr>
          <w:rFonts w:ascii="Times New Roman" w:hAnsi="Times New Roman"/>
          <w:b/>
          <w:i/>
          <w:sz w:val="20"/>
          <w:szCs w:val="20"/>
          <w:vertAlign w:val="superscript"/>
        </w:rPr>
        <w:t>o</w:t>
      </w:r>
      <w:r w:rsidRPr="00C80046">
        <w:rPr>
          <w:rFonts w:ascii="Times New Roman" w:hAnsi="Times New Roman"/>
          <w:b/>
          <w:i/>
          <w:kern w:val="0"/>
          <w:sz w:val="20"/>
          <w:szCs w:val="20"/>
          <w:lang w:val="en-GB" w:eastAsia="zh-CN"/>
        </w:rPr>
        <w:t>)</w:t>
      </w:r>
      <w:r w:rsidR="000E6C44">
        <w:rPr>
          <w:rFonts w:ascii="Times New Roman" w:hAnsi="Times New Roman"/>
          <w:b/>
          <w:i/>
          <w:kern w:val="0"/>
          <w:sz w:val="20"/>
          <w:szCs w:val="20"/>
          <w:lang w:val="en-GB" w:eastAsia="zh-CN"/>
        </w:rPr>
        <w:t>,</w:t>
      </w:r>
    </w:p>
    <w:p w:rsidR="00FC21F9" w:rsidRPr="00C80046" w:rsidRDefault="00FC21F9" w:rsidP="00FC21F9">
      <w:pPr>
        <w:pStyle w:val="ListParagraph"/>
        <w:numPr>
          <w:ilvl w:val="0"/>
          <w:numId w:val="3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t>
      </w:r>
      <w:r w:rsidRPr="00C80046">
        <w:rPr>
          <w:rFonts w:ascii="Times New Roman" w:hAnsi="Times New Roman"/>
          <w:b/>
          <w:i/>
          <w:kern w:val="0"/>
          <w:sz w:val="20"/>
          <w:szCs w:val="20"/>
          <w:lang w:val="en-GB" w:eastAsia="zh-CN"/>
        </w:rPr>
        <w:t>0.6dB due to non-accumulated phase error U(</w:t>
      </w:r>
      <w:r w:rsidRPr="00C80046">
        <w:rPr>
          <w:rFonts w:ascii="Times New Roman" w:hAnsi="Times New Roman"/>
          <w:b/>
          <w:i/>
          <w:sz w:val="20"/>
          <w:szCs w:val="20"/>
        </w:rPr>
        <w:t>-40</w:t>
      </w:r>
      <w:r w:rsidRPr="00C80046">
        <w:rPr>
          <w:rFonts w:ascii="Times New Roman" w:hAnsi="Times New Roman"/>
          <w:b/>
          <w:i/>
          <w:sz w:val="20"/>
          <w:szCs w:val="20"/>
          <w:vertAlign w:val="superscript"/>
        </w:rPr>
        <w:t>o</w:t>
      </w:r>
      <w:r w:rsidRPr="00C80046">
        <w:rPr>
          <w:rFonts w:ascii="Times New Roman" w:hAnsi="Times New Roman"/>
          <w:b/>
          <w:i/>
          <w:sz w:val="20"/>
          <w:szCs w:val="20"/>
        </w:rPr>
        <w:t>, 40</w:t>
      </w:r>
      <w:r w:rsidRPr="00C80046">
        <w:rPr>
          <w:rFonts w:ascii="Times New Roman" w:hAnsi="Times New Roman"/>
          <w:b/>
          <w:i/>
          <w:sz w:val="20"/>
          <w:szCs w:val="20"/>
          <w:vertAlign w:val="superscript"/>
        </w:rPr>
        <w:t>o</w:t>
      </w:r>
      <w:r w:rsidRPr="00C80046">
        <w:rPr>
          <w:rFonts w:ascii="Times New Roman" w:hAnsi="Times New Roman"/>
          <w:b/>
          <w:i/>
          <w:kern w:val="0"/>
          <w:sz w:val="20"/>
          <w:szCs w:val="20"/>
          <w:lang w:val="en-GB" w:eastAsia="zh-CN"/>
        </w:rPr>
        <w:t>).</w:t>
      </w:r>
    </w:p>
    <w:p w:rsidR="00FC21F9" w:rsidRDefault="00FC21F9" w:rsidP="00FC21F9">
      <w:pPr>
        <w:rPr>
          <w:b/>
          <w:i/>
        </w:rPr>
      </w:pPr>
      <w:r w:rsidRPr="006606FC">
        <w:rPr>
          <w:b/>
          <w:i/>
        </w:rPr>
        <w:t xml:space="preserve">Observation </w:t>
      </w:r>
      <w:r>
        <w:rPr>
          <w:b/>
          <w:i/>
        </w:rPr>
        <w:t>2</w:t>
      </w:r>
      <w:r w:rsidRPr="006606FC">
        <w:rPr>
          <w:b/>
          <w:i/>
        </w:rPr>
        <w:t xml:space="preserve">: </w:t>
      </w:r>
      <w:r>
        <w:rPr>
          <w:b/>
          <w:i/>
        </w:rPr>
        <w:t>Similar</w:t>
      </w:r>
      <w:r w:rsidRPr="009945BA">
        <w:rPr>
          <w:b/>
          <w:i/>
        </w:rPr>
        <w:t xml:space="preserve"> performance</w:t>
      </w:r>
      <w:r>
        <w:rPr>
          <w:b/>
          <w:i/>
        </w:rPr>
        <w:t xml:space="preserve"> degradation can be observed whether </w:t>
      </w:r>
      <w:r w:rsidRPr="00053BB2">
        <w:rPr>
          <w:b/>
          <w:i/>
        </w:rPr>
        <w:t xml:space="preserve">JCE bundling size </w:t>
      </w:r>
      <w:r>
        <w:rPr>
          <w:b/>
          <w:i/>
        </w:rPr>
        <w:t>is 12 slots or 16</w:t>
      </w:r>
      <w:r w:rsidRPr="00053BB2">
        <w:rPr>
          <w:b/>
          <w:i/>
        </w:rPr>
        <w:t xml:space="preserve"> slots</w:t>
      </w:r>
      <w:r>
        <w:rPr>
          <w:b/>
          <w:i/>
        </w:rPr>
        <w:t>:</w:t>
      </w:r>
    </w:p>
    <w:p w:rsidR="00FC21F9" w:rsidRPr="00C80046" w:rsidRDefault="00FC21F9" w:rsidP="00FC21F9">
      <w:pPr>
        <w:pStyle w:val="ListParagraph"/>
        <w:numPr>
          <w:ilvl w:val="0"/>
          <w:numId w:val="3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~0.2</w:t>
      </w:r>
      <w:r w:rsidRPr="00C80046">
        <w:rPr>
          <w:rFonts w:ascii="Times New Roman" w:hAnsi="Times New Roman"/>
          <w:b/>
          <w:i/>
          <w:kern w:val="0"/>
          <w:sz w:val="20"/>
          <w:szCs w:val="20"/>
          <w:lang w:val="en-GB" w:eastAsia="zh-CN"/>
        </w:rPr>
        <w:t>dB due to accumulated phase error U(</w:t>
      </w:r>
      <w:r w:rsidRPr="00C80046">
        <w:rPr>
          <w:rFonts w:ascii="Times New Roman" w:hAnsi="Times New Roman"/>
          <w:b/>
          <w:i/>
          <w:sz w:val="20"/>
          <w:szCs w:val="20"/>
        </w:rPr>
        <w:t>-</w:t>
      </w:r>
      <w:r>
        <w:rPr>
          <w:rFonts w:ascii="Times New Roman" w:hAnsi="Times New Roman"/>
          <w:b/>
          <w:i/>
          <w:sz w:val="20"/>
          <w:szCs w:val="20"/>
        </w:rPr>
        <w:t>15</w:t>
      </w:r>
      <w:r w:rsidRPr="00C80046">
        <w:rPr>
          <w:rFonts w:ascii="Times New Roman" w:hAnsi="Times New Roman"/>
          <w:b/>
          <w:i/>
          <w:sz w:val="20"/>
          <w:szCs w:val="20"/>
          <w:vertAlign w:val="superscript"/>
        </w:rPr>
        <w:t>o</w:t>
      </w:r>
      <w:r w:rsidRPr="00C80046">
        <w:rPr>
          <w:rFonts w:ascii="Times New Roman" w:hAnsi="Times New Roman"/>
          <w:b/>
          <w:i/>
          <w:sz w:val="20"/>
          <w:szCs w:val="20"/>
        </w:rPr>
        <w:t xml:space="preserve">, </w:t>
      </w:r>
      <w:r>
        <w:rPr>
          <w:rFonts w:ascii="Times New Roman" w:hAnsi="Times New Roman"/>
          <w:b/>
          <w:i/>
          <w:sz w:val="20"/>
          <w:szCs w:val="20"/>
        </w:rPr>
        <w:t>15</w:t>
      </w:r>
      <w:r w:rsidRPr="00C80046">
        <w:rPr>
          <w:rFonts w:ascii="Times New Roman" w:hAnsi="Times New Roman"/>
          <w:b/>
          <w:i/>
          <w:sz w:val="20"/>
          <w:szCs w:val="20"/>
          <w:vertAlign w:val="superscript"/>
        </w:rPr>
        <w:t>o</w:t>
      </w:r>
      <w:r w:rsidRPr="00C80046">
        <w:rPr>
          <w:rFonts w:ascii="Times New Roman" w:hAnsi="Times New Roman"/>
          <w:b/>
          <w:i/>
          <w:kern w:val="0"/>
          <w:sz w:val="20"/>
          <w:szCs w:val="20"/>
          <w:lang w:val="en-GB" w:eastAsia="zh-CN"/>
        </w:rPr>
        <w:t>)</w:t>
      </w:r>
      <w:r w:rsidR="000E6C44">
        <w:rPr>
          <w:rFonts w:ascii="Times New Roman" w:hAnsi="Times New Roman"/>
          <w:b/>
          <w:i/>
          <w:kern w:val="0"/>
          <w:sz w:val="20"/>
          <w:szCs w:val="20"/>
          <w:lang w:val="en-GB" w:eastAsia="zh-CN"/>
        </w:rPr>
        <w:t>,</w:t>
      </w:r>
    </w:p>
    <w:p w:rsidR="00FC21F9" w:rsidRPr="00C80046" w:rsidRDefault="00FC21F9" w:rsidP="00FC21F9">
      <w:pPr>
        <w:pStyle w:val="ListParagraph"/>
        <w:numPr>
          <w:ilvl w:val="0"/>
          <w:numId w:val="3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t>
      </w:r>
      <w:r w:rsidRPr="00C80046">
        <w:rPr>
          <w:rFonts w:ascii="Times New Roman" w:hAnsi="Times New Roman"/>
          <w:b/>
          <w:i/>
          <w:kern w:val="0"/>
          <w:sz w:val="20"/>
          <w:szCs w:val="20"/>
          <w:lang w:val="en-GB" w:eastAsia="zh-CN"/>
        </w:rPr>
        <w:t>0.</w:t>
      </w:r>
      <w:r>
        <w:rPr>
          <w:rFonts w:ascii="Times New Roman" w:hAnsi="Times New Roman"/>
          <w:b/>
          <w:i/>
          <w:kern w:val="0"/>
          <w:sz w:val="20"/>
          <w:szCs w:val="20"/>
          <w:lang w:val="en-GB" w:eastAsia="zh-CN"/>
        </w:rPr>
        <w:t>5</w:t>
      </w:r>
      <w:r w:rsidRPr="00C80046">
        <w:rPr>
          <w:rFonts w:ascii="Times New Roman" w:hAnsi="Times New Roman"/>
          <w:b/>
          <w:i/>
          <w:kern w:val="0"/>
          <w:sz w:val="20"/>
          <w:szCs w:val="20"/>
          <w:lang w:val="en-GB" w:eastAsia="zh-CN"/>
        </w:rPr>
        <w:t>dB due to accumulated phase error U(</w:t>
      </w:r>
      <w:r w:rsidRPr="00C80046">
        <w:rPr>
          <w:rFonts w:ascii="Times New Roman" w:hAnsi="Times New Roman"/>
          <w:b/>
          <w:i/>
          <w:sz w:val="20"/>
          <w:szCs w:val="20"/>
        </w:rPr>
        <w:t>-</w:t>
      </w:r>
      <w:r>
        <w:rPr>
          <w:rFonts w:ascii="Times New Roman" w:hAnsi="Times New Roman"/>
          <w:b/>
          <w:i/>
          <w:sz w:val="20"/>
          <w:szCs w:val="20"/>
        </w:rPr>
        <w:t>2</w:t>
      </w:r>
      <w:r w:rsidRPr="00C80046">
        <w:rPr>
          <w:rFonts w:ascii="Times New Roman" w:hAnsi="Times New Roman"/>
          <w:b/>
          <w:i/>
          <w:sz w:val="20"/>
          <w:szCs w:val="20"/>
        </w:rPr>
        <w:t>0</w:t>
      </w:r>
      <w:r w:rsidRPr="00C80046">
        <w:rPr>
          <w:rFonts w:ascii="Times New Roman" w:hAnsi="Times New Roman"/>
          <w:b/>
          <w:i/>
          <w:sz w:val="20"/>
          <w:szCs w:val="20"/>
          <w:vertAlign w:val="superscript"/>
        </w:rPr>
        <w:t>o</w:t>
      </w:r>
      <w:r>
        <w:rPr>
          <w:rFonts w:ascii="Times New Roman" w:hAnsi="Times New Roman"/>
          <w:b/>
          <w:i/>
          <w:sz w:val="20"/>
          <w:szCs w:val="20"/>
        </w:rPr>
        <w:t>, 2</w:t>
      </w:r>
      <w:r w:rsidRPr="00C80046">
        <w:rPr>
          <w:rFonts w:ascii="Times New Roman" w:hAnsi="Times New Roman"/>
          <w:b/>
          <w:i/>
          <w:sz w:val="20"/>
          <w:szCs w:val="20"/>
        </w:rPr>
        <w:t>0</w:t>
      </w:r>
      <w:r w:rsidRPr="00C80046">
        <w:rPr>
          <w:rFonts w:ascii="Times New Roman" w:hAnsi="Times New Roman"/>
          <w:b/>
          <w:i/>
          <w:sz w:val="20"/>
          <w:szCs w:val="20"/>
          <w:vertAlign w:val="superscript"/>
        </w:rPr>
        <w:t>o</w:t>
      </w:r>
      <w:r w:rsidRPr="00C80046">
        <w:rPr>
          <w:rFonts w:ascii="Times New Roman" w:hAnsi="Times New Roman"/>
          <w:b/>
          <w:i/>
          <w:kern w:val="0"/>
          <w:sz w:val="20"/>
          <w:szCs w:val="20"/>
          <w:lang w:val="en-GB" w:eastAsia="zh-CN"/>
        </w:rPr>
        <w:t>).</w:t>
      </w:r>
    </w:p>
    <w:p w:rsidR="00FC21F9" w:rsidRPr="00DD17B3" w:rsidRDefault="00FC21F9" w:rsidP="00FC21F9">
      <w:pPr>
        <w:rPr>
          <w:b/>
          <w:i/>
        </w:rPr>
      </w:pPr>
      <w:r w:rsidRPr="006606FC">
        <w:rPr>
          <w:b/>
          <w:i/>
        </w:rPr>
        <w:t xml:space="preserve">Observation </w:t>
      </w:r>
      <w:r>
        <w:rPr>
          <w:b/>
          <w:i/>
        </w:rPr>
        <w:t>3</w:t>
      </w:r>
      <w:r w:rsidRPr="006606FC">
        <w:rPr>
          <w:b/>
          <w:i/>
        </w:rPr>
        <w:t xml:space="preserve">: </w:t>
      </w:r>
      <w:r>
        <w:rPr>
          <w:b/>
          <w:i/>
        </w:rPr>
        <w:t xml:space="preserve">Phase shift has greater impacts than the power shift to the JCE </w:t>
      </w:r>
      <w:r w:rsidR="00A00BA7">
        <w:rPr>
          <w:b/>
          <w:i/>
        </w:rPr>
        <w:t>performance</w:t>
      </w:r>
      <w:r w:rsidRPr="00C80046">
        <w:rPr>
          <w:b/>
          <w:i/>
        </w:rPr>
        <w:t>.</w:t>
      </w:r>
    </w:p>
    <w:p w:rsidR="00840109" w:rsidRPr="00F66717" w:rsidRDefault="00840109" w:rsidP="00840109">
      <w:pPr>
        <w:jc w:val="both"/>
        <w:rPr>
          <w:b/>
          <w:i/>
        </w:rPr>
      </w:pPr>
      <w:r w:rsidRPr="00F66717">
        <w:rPr>
          <w:b/>
          <w:i/>
        </w:rPr>
        <w:t xml:space="preserve">Proposal 1: Reuse the aggregate power tolerance </w:t>
      </w:r>
      <w:r>
        <w:rPr>
          <w:b/>
          <w:i/>
        </w:rPr>
        <w:t>for the power tolerance within the max duration</w:t>
      </w:r>
      <w:r w:rsidRPr="00F66717">
        <w:rPr>
          <w:b/>
          <w:i/>
        </w:rPr>
        <w:t>, i.e.</w:t>
      </w:r>
      <w:r w:rsidRPr="00F66717">
        <w:rPr>
          <w:rFonts w:cs="Arial"/>
          <w:b/>
          <w:i/>
        </w:rPr>
        <w:t xml:space="preserve"> ± 2.5 dB for PUCCH and ± 3.5 dB for PUSCH.</w:t>
      </w:r>
    </w:p>
    <w:p w:rsidR="00840109" w:rsidRDefault="00840109" w:rsidP="00840109">
      <w:pPr>
        <w:jc w:val="both"/>
        <w:rPr>
          <w:b/>
          <w:i/>
        </w:rPr>
      </w:pPr>
      <w:r>
        <w:rPr>
          <w:b/>
          <w:i/>
        </w:rPr>
        <w:t>Proposal</w:t>
      </w:r>
      <w:r w:rsidRPr="006606FC">
        <w:rPr>
          <w:b/>
          <w:i/>
        </w:rPr>
        <w:t xml:space="preserve"> </w:t>
      </w:r>
      <w:r>
        <w:rPr>
          <w:b/>
          <w:i/>
        </w:rPr>
        <w:t>2</w:t>
      </w:r>
      <w:r w:rsidRPr="006606FC">
        <w:rPr>
          <w:b/>
          <w:i/>
        </w:rPr>
        <w:t>:</w:t>
      </w:r>
      <w:r>
        <w:rPr>
          <w:b/>
          <w:i/>
        </w:rPr>
        <w:t xml:space="preserve"> The phase tolerance within the max duration should be </w:t>
      </w:r>
      <w:r w:rsidRPr="00596617">
        <w:rPr>
          <w:rFonts w:cs="Arial"/>
          <w:b/>
          <w:i/>
        </w:rPr>
        <w:t xml:space="preserve">± </w:t>
      </w:r>
      <w:r>
        <w:rPr>
          <w:b/>
          <w:i/>
        </w:rPr>
        <w:t>30 degree.</w:t>
      </w:r>
    </w:p>
    <w:p w:rsidR="00840109" w:rsidRPr="0062435A" w:rsidRDefault="00840109" w:rsidP="00840109">
      <w:pPr>
        <w:jc w:val="both"/>
        <w:rPr>
          <w:b/>
          <w:i/>
        </w:rPr>
      </w:pPr>
      <w:r>
        <w:rPr>
          <w:b/>
          <w:i/>
        </w:rPr>
        <w:lastRenderedPageBreak/>
        <w:t>Proposal</w:t>
      </w:r>
      <w:r w:rsidRPr="006606FC">
        <w:rPr>
          <w:b/>
          <w:i/>
        </w:rPr>
        <w:t xml:space="preserve"> </w:t>
      </w:r>
      <w:r>
        <w:rPr>
          <w:b/>
          <w:i/>
        </w:rPr>
        <w:t>3</w:t>
      </w:r>
      <w:r w:rsidRPr="006606FC">
        <w:rPr>
          <w:b/>
          <w:i/>
        </w:rPr>
        <w:t>:</w:t>
      </w:r>
      <w:r>
        <w:rPr>
          <w:b/>
          <w:i/>
        </w:rPr>
        <w:t xml:space="preserve"> The </w:t>
      </w:r>
      <w:r w:rsidR="004E6A8E">
        <w:rPr>
          <w:b/>
          <w:i/>
        </w:rPr>
        <w:t>upper bound</w:t>
      </w:r>
      <w:r>
        <w:rPr>
          <w:b/>
          <w:i/>
        </w:rPr>
        <w:t xml:space="preserve"> of max duration should be 20ms.</w:t>
      </w:r>
    </w:p>
    <w:p w:rsidR="00AB1467" w:rsidRPr="00A9234B" w:rsidRDefault="00FC21F9" w:rsidP="00AB1467">
      <w:pPr>
        <w:spacing w:beforeLines="50" w:before="120"/>
        <w:jc w:val="both"/>
        <w:rPr>
          <w:b/>
          <w:i/>
        </w:rPr>
      </w:pPr>
      <w:r>
        <w:rPr>
          <w:b/>
          <w:i/>
        </w:rPr>
        <w:t xml:space="preserve">Proposal </w:t>
      </w:r>
      <w:r w:rsidR="00840109">
        <w:rPr>
          <w:b/>
          <w:i/>
        </w:rPr>
        <w:t>4</w:t>
      </w:r>
      <w:r>
        <w:rPr>
          <w:b/>
          <w:i/>
        </w:rPr>
        <w:t xml:space="preserve">: </w:t>
      </w:r>
      <w:r w:rsidR="0059400F">
        <w:rPr>
          <w:b/>
          <w:i/>
        </w:rPr>
        <w:t>Judging from the comparison results in Table 1, we feel separated definition (x degree phase tolerance + y dB power tolerance) is a suitable way rather than EVM-like definition (-%).</w:t>
      </w:r>
    </w:p>
    <w:p w:rsidR="00B22DA6" w:rsidRDefault="00B22DA6" w:rsidP="00B22DA6">
      <w:pPr>
        <w:pStyle w:val="Heading1"/>
        <w:numPr>
          <w:ilvl w:val="0"/>
          <w:numId w:val="0"/>
        </w:numPr>
        <w:rPr>
          <w:rFonts w:eastAsia="宋体"/>
          <w:lang w:eastAsia="zh-CN"/>
        </w:rPr>
      </w:pPr>
      <w:r>
        <w:t>References</w:t>
      </w:r>
    </w:p>
    <w:p w:rsidR="00AB1467" w:rsidRPr="000D662B" w:rsidRDefault="00AB1467" w:rsidP="00DC513D">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sidRPr="00C949E8">
        <w:rPr>
          <w:lang w:val="it-IT"/>
        </w:rPr>
        <w:t>4-21</w:t>
      </w:r>
      <w:r w:rsidR="00E92D64">
        <w:rPr>
          <w:lang w:val="it-IT"/>
        </w:rPr>
        <w:t>19931</w:t>
      </w:r>
      <w:r w:rsidRPr="00C949E8">
        <w:rPr>
          <w:lang w:val="it-IT"/>
        </w:rPr>
        <w:t>, “E</w:t>
      </w:r>
      <w:r w:rsidR="00E92D64">
        <w:rPr>
          <w:lang w:val="it-IT"/>
        </w:rPr>
        <w:t>mail discussion summary for [101-e][131</w:t>
      </w:r>
      <w:r w:rsidRPr="00C949E8">
        <w:rPr>
          <w:lang w:val="it-IT"/>
        </w:rPr>
        <w:t>] NR_cov_enh”, Mode</w:t>
      </w:r>
      <w:r w:rsidR="00E92D64">
        <w:rPr>
          <w:lang w:val="it-IT"/>
        </w:rPr>
        <w:t>rator (China Telecom), RAN4 #101</w:t>
      </w:r>
      <w:r w:rsidRPr="00C949E8">
        <w:rPr>
          <w:lang w:val="it-IT"/>
        </w:rPr>
        <w:t xml:space="preserve">-e, Electronic meeting, </w:t>
      </w:r>
      <w:r w:rsidR="00E92D64">
        <w:rPr>
          <w:lang w:val="it-IT"/>
        </w:rPr>
        <w:t>November 01-12</w:t>
      </w:r>
      <w:r w:rsidR="00E92D64" w:rsidRPr="009556B5">
        <w:rPr>
          <w:lang w:val="it-IT"/>
        </w:rPr>
        <w:t>, 2021</w:t>
      </w:r>
      <w:r w:rsidRPr="00C949E8">
        <w:rPr>
          <w:lang w:val="it-IT"/>
        </w:rPr>
        <w:t>.</w:t>
      </w:r>
    </w:p>
    <w:p w:rsidR="00AB1467" w:rsidRDefault="00AB1467" w:rsidP="00DC513D">
      <w:pPr>
        <w:numPr>
          <w:ilvl w:val="0"/>
          <w:numId w:val="20"/>
        </w:numPr>
        <w:tabs>
          <w:tab w:val="clear" w:pos="720"/>
          <w:tab w:val="num" w:pos="426"/>
        </w:tabs>
        <w:overflowPunct/>
        <w:autoSpaceDE/>
        <w:autoSpaceDN/>
        <w:adjustRightInd/>
        <w:ind w:left="426" w:hanging="426"/>
        <w:textAlignment w:val="auto"/>
        <w:rPr>
          <w:lang w:val="it-IT" w:eastAsia="ja-JP"/>
        </w:rPr>
      </w:pPr>
      <w:r w:rsidRPr="00C949E8">
        <w:rPr>
          <w:rFonts w:hint="eastAsia"/>
          <w:lang w:val="it-IT"/>
        </w:rPr>
        <w:t>R</w:t>
      </w:r>
      <w:r w:rsidR="00E92D64">
        <w:rPr>
          <w:lang w:val="it-IT"/>
        </w:rPr>
        <w:t>4-2120003</w:t>
      </w:r>
      <w:r w:rsidRPr="00C949E8">
        <w:rPr>
          <w:lang w:val="it-IT"/>
        </w:rPr>
        <w:t>, “WF on phase continuity and power consistency for PUCCH and PUSCH transmission</w:t>
      </w:r>
      <w:r w:rsidR="00E92D64">
        <w:rPr>
          <w:lang w:val="it-IT"/>
        </w:rPr>
        <w:t>s”, Huawei, HiSilicon, RAN4 #101</w:t>
      </w:r>
      <w:r w:rsidRPr="00C949E8">
        <w:rPr>
          <w:lang w:val="it-IT"/>
        </w:rPr>
        <w:t>-e, E</w:t>
      </w:r>
      <w:r w:rsidRPr="009556B5">
        <w:rPr>
          <w:lang w:val="it-IT"/>
        </w:rPr>
        <w:t xml:space="preserve">lectronic meeting, </w:t>
      </w:r>
      <w:r w:rsidR="00E92D64">
        <w:rPr>
          <w:lang w:val="it-IT"/>
        </w:rPr>
        <w:t>November 01-12</w:t>
      </w:r>
      <w:r w:rsidRPr="009556B5">
        <w:rPr>
          <w:lang w:val="it-IT"/>
        </w:rPr>
        <w:t>, 2021</w:t>
      </w:r>
      <w:r>
        <w:rPr>
          <w:lang w:val="it-IT"/>
        </w:rPr>
        <w:t>.</w:t>
      </w:r>
    </w:p>
    <w:p w:rsidR="00E92D64" w:rsidRPr="00250302" w:rsidRDefault="008B1443" w:rsidP="00DC513D">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 xml:space="preserve">R4-2119089, “On phase continuity for multiple transmissions”, Huawei, HiSilicon, RAN4 #101-e, Electronic meeting, </w:t>
      </w:r>
      <w:r>
        <w:rPr>
          <w:lang w:val="it-IT"/>
        </w:rPr>
        <w:t>November 01-12</w:t>
      </w:r>
      <w:r w:rsidRPr="009556B5">
        <w:rPr>
          <w:lang w:val="it-IT"/>
        </w:rPr>
        <w:t>, 2021</w:t>
      </w:r>
      <w:r>
        <w:rPr>
          <w:lang w:val="it-IT"/>
        </w:rPr>
        <w:t>.</w:t>
      </w:r>
    </w:p>
    <w:p w:rsidR="00AB1467" w:rsidRPr="00AB1467" w:rsidRDefault="0062435A" w:rsidP="00DC513D">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 xml:space="preserve">R4-2119494, “UE requirement for phase continuity”, Qualcomm, </w:t>
      </w:r>
      <w:r>
        <w:rPr>
          <w:lang w:val="it-IT"/>
        </w:rPr>
        <w:t>RAN4 #101</w:t>
      </w:r>
      <w:r w:rsidRPr="00C949E8">
        <w:rPr>
          <w:lang w:val="it-IT"/>
        </w:rPr>
        <w:t xml:space="preserve">-e, Electronic meeting, </w:t>
      </w:r>
      <w:r>
        <w:rPr>
          <w:lang w:val="it-IT"/>
        </w:rPr>
        <w:t>November 01-12</w:t>
      </w:r>
      <w:r w:rsidRPr="009556B5">
        <w:rPr>
          <w:lang w:val="it-IT"/>
        </w:rPr>
        <w:t>, 2021</w:t>
      </w:r>
      <w:r>
        <w:rPr>
          <w:lang w:val="it-IT"/>
        </w:rPr>
        <w:t>.</w:t>
      </w:r>
    </w:p>
    <w:sectPr w:rsidR="00AB1467" w:rsidRPr="00AB1467"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134" w:rsidRDefault="00D26134" w:rsidP="0052762B">
      <w:r>
        <w:separator/>
      </w:r>
    </w:p>
  </w:endnote>
  <w:endnote w:type="continuationSeparator" w:id="0">
    <w:p w:rsidR="00D26134" w:rsidRDefault="00D2613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134" w:rsidRDefault="00D26134" w:rsidP="0052762B">
      <w:r>
        <w:separator/>
      </w:r>
    </w:p>
  </w:footnote>
  <w:footnote w:type="continuationSeparator" w:id="0">
    <w:p w:rsidR="00D26134" w:rsidRDefault="00D2613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123282"/>
    <w:multiLevelType w:val="hybridMultilevel"/>
    <w:tmpl w:val="CD48DE18"/>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8"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CE2E7F"/>
    <w:multiLevelType w:val="multilevel"/>
    <w:tmpl w:val="54CE2E7F"/>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5"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8"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9"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4" w15:restartNumberingAfterBreak="0">
    <w:nsid w:val="7E2407A1"/>
    <w:multiLevelType w:val="singleLevel"/>
    <w:tmpl w:val="7E2407A1"/>
    <w:lvl w:ilvl="0">
      <w:start w:val="1"/>
      <w:numFmt w:val="decimal"/>
      <w:lvlText w:val="[%1]"/>
      <w:lvlJc w:val="left"/>
      <w:pPr>
        <w:tabs>
          <w:tab w:val="left" w:pos="360"/>
        </w:tabs>
        <w:ind w:left="360" w:hanging="360"/>
      </w:p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6"/>
  </w:num>
  <w:num w:numId="3">
    <w:abstractNumId w:val="19"/>
  </w:num>
  <w:num w:numId="4">
    <w:abstractNumId w:val="31"/>
  </w:num>
  <w:num w:numId="5">
    <w:abstractNumId w:val="30"/>
  </w:num>
  <w:num w:numId="6">
    <w:abstractNumId w:val="13"/>
  </w:num>
  <w:num w:numId="7">
    <w:abstractNumId w:val="21"/>
  </w:num>
  <w:num w:numId="8">
    <w:abstractNumId w:val="35"/>
  </w:num>
  <w:num w:numId="9">
    <w:abstractNumId w:val="9"/>
  </w:num>
  <w:num w:numId="10">
    <w:abstractNumId w:val="1"/>
  </w:num>
  <w:num w:numId="11">
    <w:abstractNumId w:val="20"/>
  </w:num>
  <w:num w:numId="12">
    <w:abstractNumId w:val="27"/>
  </w:num>
  <w:num w:numId="13">
    <w:abstractNumId w:val="18"/>
  </w:num>
  <w:num w:numId="14">
    <w:abstractNumId w:val="28"/>
  </w:num>
  <w:num w:numId="15">
    <w:abstractNumId w:val="11"/>
  </w:num>
  <w:num w:numId="16">
    <w:abstractNumId w:val="15"/>
  </w:num>
  <w:num w:numId="17">
    <w:abstractNumId w:val="12"/>
  </w:num>
  <w:num w:numId="18">
    <w:abstractNumId w:val="33"/>
  </w:num>
  <w:num w:numId="19">
    <w:abstractNumId w:val="17"/>
  </w:num>
  <w:num w:numId="20">
    <w:abstractNumId w:val="32"/>
  </w:num>
  <w:num w:numId="21">
    <w:abstractNumId w:val="25"/>
  </w:num>
  <w:num w:numId="22">
    <w:abstractNumId w:val="14"/>
  </w:num>
  <w:num w:numId="23">
    <w:abstractNumId w:val="7"/>
  </w:num>
  <w:num w:numId="24">
    <w:abstractNumId w:val="6"/>
  </w:num>
  <w:num w:numId="25">
    <w:abstractNumId w:val="29"/>
  </w:num>
  <w:num w:numId="26">
    <w:abstractNumId w:val="3"/>
  </w:num>
  <w:num w:numId="27">
    <w:abstractNumId w:val="34"/>
  </w:num>
  <w:num w:numId="28">
    <w:abstractNumId w:val="26"/>
  </w:num>
  <w:num w:numId="29">
    <w:abstractNumId w:val="10"/>
  </w:num>
  <w:num w:numId="30">
    <w:abstractNumId w:val="22"/>
  </w:num>
  <w:num w:numId="31">
    <w:abstractNumId w:val="24"/>
  </w:num>
  <w:num w:numId="32">
    <w:abstractNumId w:val="4"/>
  </w:num>
  <w:num w:numId="33">
    <w:abstractNumId w:val="8"/>
  </w:num>
  <w:num w:numId="34">
    <w:abstractNumId w:val="23"/>
  </w:num>
  <w:num w:numId="35">
    <w:abstractNumId w:val="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05F"/>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B5"/>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CD0"/>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271"/>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8D9"/>
    <w:rsid w:val="004E6A8E"/>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8E0"/>
    <w:rsid w:val="007E28E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7EB"/>
    <w:rsid w:val="008238C5"/>
    <w:rsid w:val="008241C9"/>
    <w:rsid w:val="008258E0"/>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25"/>
    <w:rsid w:val="00910695"/>
    <w:rsid w:val="0091110C"/>
    <w:rsid w:val="009112E8"/>
    <w:rsid w:val="00911A11"/>
    <w:rsid w:val="00911C40"/>
    <w:rsid w:val="00912307"/>
    <w:rsid w:val="00912326"/>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604D"/>
    <w:rsid w:val="00AA62E6"/>
    <w:rsid w:val="00AA674B"/>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6C6"/>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BAE"/>
    <w:rsid w:val="00C42FD8"/>
    <w:rsid w:val="00C437F1"/>
    <w:rsid w:val="00C43D1B"/>
    <w:rsid w:val="00C44D3D"/>
    <w:rsid w:val="00C45A95"/>
    <w:rsid w:val="00C46D24"/>
    <w:rsid w:val="00C47AB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6"/>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134"/>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342"/>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804"/>
    <w:rsid w:val="00F56E8B"/>
    <w:rsid w:val="00F57A3D"/>
    <w:rsid w:val="00F60279"/>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E78"/>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列表段落 Char,R4_bullets Char,列表段落1 Char,—ño’i—Ž Char,¥¡¡¡¡ì¬º¥¹¥È¶ÎÂä Char,ÁÐ³ö¶ÎÂä Char,¥ê¥¹¥È¶ÎÂä Char,Bullet list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ABAB1-0738-4789-BA6F-5E453290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1409</TotalTime>
  <Pages>7</Pages>
  <Words>2042</Words>
  <Characters>11643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13658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20</cp:revision>
  <cp:lastPrinted>2010-01-07T02:23:00Z</cp:lastPrinted>
  <dcterms:created xsi:type="dcterms:W3CDTF">2021-12-23T03:22:00Z</dcterms:created>
  <dcterms:modified xsi:type="dcterms:W3CDTF">2022-01-10T19:53:00Z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(3)GfXdLOnwpgffD7kPE4ma4G7dvJpRRE1cCpDhnW7mdNkaumfEphKT6b3+lEGIniQv9dr1rN0g
TGHLVI2+iQwVuvR3CnNCtYeV6v3f7xYgnUH5SanGRwVmlx6El7/DL0jbvgojdTkXZFVtQWvs
9t4v1hLE1WqsV4vkNyBUd32g0pBR5htFEE/qxCLyz+FF0rzTGt8cLFkYOabN3rigcW0lX/Kg
9vImgSXot+VsiknPS0</vt:lpwstr>
  </property>
  <property fmtid="{D5CDD505-2E9C-101B-9397-08002B2CF9AE}" pid="15" name="_2015_ms_pID_725343_00">
    <vt:lpwstr>_2015_ms_pID_725343</vt:lpwstr>
  </property>
  <property fmtid="{D5CDD505-2E9C-101B-9397-08002B2CF9AE}" pid="16" name="_2015_ms_pID_7253431">
    <vt:lpwstr>rjGVQ2D2eusdEzfFbw8I40iTtGvGr9epKB5SEXp7RLcM3S4fu42ZK1
XzF+bYk+c76SxFF+UC8BxzgJw99vCX5qi+dYkA6CxXiyJxIwd2F3LLjb+6vDJKLrR1IDIHwd
k9r8jzzg8Cl4mvIHWnA8/KoTNaG5mQACsfNbUNHl+F0M/f1LX/8yTicjuxP++UfMcQjsEQTv
6zC+Rh2cNnFCo5hw2KY81FP+Jy2TGKIk9xhJ</vt:lpwstr>
  </property>
  <property fmtid="{D5CDD505-2E9C-101B-9397-08002B2CF9AE}" pid="17" name="_2015_ms_pID_7253431_00">
    <vt:lpwstr>_2015_ms_pID_7253431</vt:lpwstr>
  </property>
  <property fmtid="{D5CDD505-2E9C-101B-9397-08002B2CF9AE}" pid="18" name="_2015_ms_pID_7253432">
    <vt:lpwstr>BQ==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1640423608</vt:lpwstr>
  </property>
</Properties>
</file>